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0A5D4" w14:textId="4118B838" w:rsidR="00B63712" w:rsidRPr="006E37C3" w:rsidRDefault="00B63712" w:rsidP="00000DE4">
      <w:pPr>
        <w:spacing w:after="0" w:line="240" w:lineRule="auto"/>
        <w:jc w:val="center"/>
        <w:rPr>
          <w:rFonts w:ascii="Georgia" w:hAnsi="Georgia"/>
          <w:b/>
          <w:noProof/>
          <w:sz w:val="24"/>
          <w:szCs w:val="24"/>
        </w:rPr>
      </w:pPr>
      <w:r w:rsidRPr="006E37C3">
        <w:rPr>
          <w:rFonts w:ascii="Georgia" w:hAnsi="Georgia"/>
          <w:b/>
          <w:noProof/>
          <w:sz w:val="24"/>
          <w:szCs w:val="24"/>
        </w:rPr>
        <w:t>Institutional Research’s Information Support Cycle as Gifts of Ignati</w:t>
      </w:r>
      <w:r w:rsidR="00142FFF">
        <w:rPr>
          <w:rFonts w:ascii="Georgia" w:hAnsi="Georgia"/>
          <w:b/>
          <w:noProof/>
          <w:sz w:val="24"/>
          <w:szCs w:val="24"/>
        </w:rPr>
        <w:t xml:space="preserve">an </w:t>
      </w:r>
      <w:bookmarkStart w:id="0" w:name="_GoBack"/>
      <w:bookmarkEnd w:id="0"/>
      <w:r w:rsidRPr="006E37C3">
        <w:rPr>
          <w:rFonts w:ascii="Georgia" w:hAnsi="Georgia"/>
          <w:b/>
          <w:noProof/>
          <w:sz w:val="24"/>
          <w:szCs w:val="24"/>
        </w:rPr>
        <w:t>Heritage</w:t>
      </w:r>
    </w:p>
    <w:p w14:paraId="702019E9" w14:textId="77777777" w:rsidR="00000DE4" w:rsidRPr="006E37C3" w:rsidRDefault="00B63712" w:rsidP="00000DE4">
      <w:pPr>
        <w:spacing w:after="0" w:line="240" w:lineRule="auto"/>
        <w:jc w:val="center"/>
        <w:rPr>
          <w:rFonts w:ascii="Georgia" w:hAnsi="Georgia"/>
          <w:i/>
          <w:noProof/>
          <w:sz w:val="24"/>
          <w:szCs w:val="24"/>
        </w:rPr>
      </w:pPr>
      <w:bookmarkStart w:id="1" w:name="_Hlk162850593"/>
      <w:r w:rsidRPr="006E37C3">
        <w:rPr>
          <w:rFonts w:ascii="Georgia" w:hAnsi="Georgia"/>
          <w:i/>
          <w:noProof/>
          <w:sz w:val="24"/>
          <w:szCs w:val="24"/>
        </w:rPr>
        <w:t>Craig This, Director</w:t>
      </w:r>
      <w:r w:rsidR="00000DE4" w:rsidRPr="006E37C3">
        <w:rPr>
          <w:rFonts w:ascii="Georgia" w:hAnsi="Georgia"/>
          <w:i/>
          <w:noProof/>
          <w:sz w:val="24"/>
          <w:szCs w:val="24"/>
        </w:rPr>
        <w:t>, Office of Institutional Research</w:t>
      </w:r>
    </w:p>
    <w:p w14:paraId="1A8EE6E6" w14:textId="77777777" w:rsidR="00B63712" w:rsidRPr="006E37C3" w:rsidRDefault="00B63712" w:rsidP="00000DE4">
      <w:pPr>
        <w:spacing w:after="0" w:line="240" w:lineRule="auto"/>
        <w:jc w:val="center"/>
        <w:rPr>
          <w:rFonts w:ascii="Georgia" w:hAnsi="Georgia"/>
          <w:i/>
          <w:noProof/>
          <w:sz w:val="24"/>
          <w:szCs w:val="24"/>
        </w:rPr>
      </w:pPr>
      <w:r w:rsidRPr="006E37C3">
        <w:rPr>
          <w:rFonts w:ascii="Georgia" w:hAnsi="Georgia"/>
          <w:i/>
          <w:noProof/>
          <w:sz w:val="24"/>
          <w:szCs w:val="24"/>
        </w:rPr>
        <w:t>April 12, 2024</w:t>
      </w:r>
    </w:p>
    <w:p w14:paraId="773CC4B7" w14:textId="77777777" w:rsidR="00B63712" w:rsidRDefault="00B63712" w:rsidP="00B63712">
      <w:pPr>
        <w:spacing w:after="0" w:line="480" w:lineRule="auto"/>
        <w:jc w:val="center"/>
        <w:rPr>
          <w:rFonts w:ascii="Georgia" w:hAnsi="Georgia"/>
          <w:noProof/>
          <w:sz w:val="24"/>
          <w:szCs w:val="24"/>
        </w:rPr>
      </w:pPr>
    </w:p>
    <w:bookmarkEnd w:id="1"/>
    <w:p w14:paraId="7153A567" w14:textId="35D056D2" w:rsidR="00D075CA" w:rsidRDefault="004A64B9" w:rsidP="00B63712">
      <w:pPr>
        <w:spacing w:after="0" w:line="480" w:lineRule="auto"/>
        <w:ind w:firstLine="720"/>
        <w:rPr>
          <w:rFonts w:ascii="Georgia" w:hAnsi="Georgia"/>
          <w:noProof/>
          <w:sz w:val="24"/>
          <w:szCs w:val="24"/>
        </w:rPr>
      </w:pPr>
      <w:r>
        <w:rPr>
          <w:rFonts w:ascii="Georgia" w:hAnsi="Georgia"/>
          <w:noProof/>
          <w:sz w:val="24"/>
          <w:szCs w:val="24"/>
        </w:rPr>
        <w:t xml:space="preserve">Participating in both </w:t>
      </w:r>
      <w:r w:rsidRPr="004A64B9">
        <w:rPr>
          <w:rFonts w:ascii="Georgia" w:hAnsi="Georgia"/>
          <w:noProof/>
          <w:sz w:val="24"/>
          <w:szCs w:val="24"/>
        </w:rPr>
        <w:t>Assuring the Future Mission and Identity of Xavier</w:t>
      </w:r>
      <w:r>
        <w:rPr>
          <w:rFonts w:ascii="Georgia" w:hAnsi="Georgia"/>
          <w:noProof/>
          <w:sz w:val="24"/>
          <w:szCs w:val="24"/>
        </w:rPr>
        <w:t xml:space="preserve"> (AFMIX) and </w:t>
      </w:r>
      <w:r w:rsidRPr="004A64B9">
        <w:rPr>
          <w:rFonts w:ascii="Georgia" w:hAnsi="Georgia"/>
          <w:noProof/>
          <w:sz w:val="24"/>
          <w:szCs w:val="24"/>
        </w:rPr>
        <w:t>Xavier’s Seminars on Ignatian Leadership</w:t>
      </w:r>
      <w:r>
        <w:rPr>
          <w:rFonts w:ascii="Georgia" w:hAnsi="Georgia"/>
          <w:noProof/>
          <w:sz w:val="24"/>
          <w:szCs w:val="24"/>
        </w:rPr>
        <w:t xml:space="preserve"> during the same term has placed a demand on time (3 hours each week with 1 ½ hours for each respective program).  The focus on AFMIX </w:t>
      </w:r>
      <w:r w:rsidR="00173D44">
        <w:rPr>
          <w:rFonts w:ascii="Georgia" w:hAnsi="Georgia"/>
          <w:noProof/>
          <w:sz w:val="24"/>
          <w:szCs w:val="24"/>
        </w:rPr>
        <w:t xml:space="preserve">I </w:t>
      </w:r>
      <w:r>
        <w:rPr>
          <w:rFonts w:ascii="Georgia" w:hAnsi="Georgia"/>
          <w:noProof/>
          <w:sz w:val="24"/>
          <w:szCs w:val="24"/>
        </w:rPr>
        <w:t xml:space="preserve">have </w:t>
      </w:r>
      <w:r w:rsidR="00781A3C">
        <w:rPr>
          <w:rFonts w:ascii="Georgia" w:hAnsi="Georgia"/>
          <w:noProof/>
          <w:sz w:val="24"/>
          <w:szCs w:val="24"/>
        </w:rPr>
        <w:t>found to b</w:t>
      </w:r>
      <w:r>
        <w:rPr>
          <w:rFonts w:ascii="Georgia" w:hAnsi="Georgia"/>
          <w:noProof/>
          <w:sz w:val="24"/>
          <w:szCs w:val="24"/>
        </w:rPr>
        <w:t xml:space="preserve">e one of personal self-reflection and growth, a much more intimate discussion of who </w:t>
      </w:r>
      <w:r w:rsidR="00173D44">
        <w:rPr>
          <w:rFonts w:ascii="Georgia" w:hAnsi="Georgia"/>
          <w:noProof/>
          <w:sz w:val="24"/>
          <w:szCs w:val="24"/>
        </w:rPr>
        <w:t xml:space="preserve">I am as an individual and my </w:t>
      </w:r>
      <w:r>
        <w:rPr>
          <w:rFonts w:ascii="Georgia" w:hAnsi="Georgia"/>
          <w:noProof/>
          <w:sz w:val="24"/>
          <w:szCs w:val="24"/>
        </w:rPr>
        <w:t xml:space="preserve">personal faith and beliefs.  </w:t>
      </w:r>
      <w:r w:rsidR="00781A3C">
        <w:rPr>
          <w:rFonts w:ascii="Georgia" w:hAnsi="Georgia"/>
          <w:noProof/>
          <w:sz w:val="24"/>
          <w:szCs w:val="24"/>
        </w:rPr>
        <w:t xml:space="preserve">Whereas the focus of the Ignatian Leadership has been on the practical side of leadership development and traits.  </w:t>
      </w:r>
      <w:r w:rsidR="00372296">
        <w:rPr>
          <w:rFonts w:ascii="Georgia" w:hAnsi="Georgia"/>
          <w:noProof/>
          <w:sz w:val="24"/>
          <w:szCs w:val="24"/>
        </w:rPr>
        <w:t>While t</w:t>
      </w:r>
      <w:r w:rsidR="00781A3C">
        <w:rPr>
          <w:rFonts w:ascii="Georgia" w:hAnsi="Georgia"/>
          <w:noProof/>
          <w:sz w:val="24"/>
          <w:szCs w:val="24"/>
        </w:rPr>
        <w:t xml:space="preserve">here has been some repitition of topics, </w:t>
      </w:r>
      <w:r w:rsidR="006D6B68">
        <w:rPr>
          <w:rFonts w:ascii="Georgia" w:hAnsi="Georgia"/>
          <w:noProof/>
          <w:sz w:val="24"/>
          <w:szCs w:val="24"/>
        </w:rPr>
        <w:t>I</w:t>
      </w:r>
      <w:r w:rsidR="00781A3C">
        <w:rPr>
          <w:rFonts w:ascii="Georgia" w:hAnsi="Georgia"/>
          <w:noProof/>
          <w:sz w:val="24"/>
          <w:szCs w:val="24"/>
        </w:rPr>
        <w:t xml:space="preserve"> have found that rather helpful as </w:t>
      </w:r>
      <w:r w:rsidR="002C4526">
        <w:rPr>
          <w:rFonts w:ascii="Georgia" w:hAnsi="Georgia"/>
          <w:noProof/>
          <w:sz w:val="24"/>
          <w:szCs w:val="24"/>
        </w:rPr>
        <w:t>I am</w:t>
      </w:r>
      <w:r w:rsidR="00781A3C">
        <w:rPr>
          <w:rFonts w:ascii="Georgia" w:hAnsi="Georgia"/>
          <w:noProof/>
          <w:sz w:val="24"/>
          <w:szCs w:val="24"/>
        </w:rPr>
        <w:t xml:space="preserve"> non-Catholic and have been at Xavier University just four years.  The first exposure, in AFMIX, to Ignatian and Jesuit values and beliefs provided an introduction</w:t>
      </w:r>
      <w:r w:rsidR="002C4526">
        <w:rPr>
          <w:rFonts w:ascii="Georgia" w:hAnsi="Georgia"/>
          <w:noProof/>
          <w:sz w:val="24"/>
          <w:szCs w:val="24"/>
        </w:rPr>
        <w:t xml:space="preserve"> and, more times than not, left me dazed and confused—so much information in such a short period of time.  Thankfully, t</w:t>
      </w:r>
      <w:r w:rsidR="00781A3C">
        <w:rPr>
          <w:rFonts w:ascii="Georgia" w:hAnsi="Georgia"/>
          <w:noProof/>
          <w:sz w:val="24"/>
          <w:szCs w:val="24"/>
        </w:rPr>
        <w:t>he second exposure, in Ignatian Leadership</w:t>
      </w:r>
      <w:r w:rsidR="002C4526">
        <w:rPr>
          <w:rFonts w:ascii="Georgia" w:hAnsi="Georgia"/>
          <w:noProof/>
          <w:sz w:val="24"/>
          <w:szCs w:val="24"/>
        </w:rPr>
        <w:t xml:space="preserve"> Seminar</w:t>
      </w:r>
      <w:r w:rsidR="00781A3C">
        <w:rPr>
          <w:rFonts w:ascii="Georgia" w:hAnsi="Georgia"/>
          <w:noProof/>
          <w:sz w:val="24"/>
          <w:szCs w:val="24"/>
        </w:rPr>
        <w:t xml:space="preserve">, </w:t>
      </w:r>
      <w:r w:rsidR="002C4526">
        <w:rPr>
          <w:rFonts w:ascii="Georgia" w:hAnsi="Georgia"/>
          <w:noProof/>
          <w:sz w:val="24"/>
          <w:szCs w:val="24"/>
        </w:rPr>
        <w:t xml:space="preserve">allowed me to build on what I had heard and read in AFMIX and the “second time through” </w:t>
      </w:r>
      <w:r w:rsidR="00781A3C">
        <w:rPr>
          <w:rFonts w:ascii="Georgia" w:hAnsi="Georgia"/>
          <w:noProof/>
          <w:sz w:val="24"/>
          <w:szCs w:val="24"/>
        </w:rPr>
        <w:t xml:space="preserve">provided </w:t>
      </w:r>
      <w:r w:rsidR="002C4526">
        <w:rPr>
          <w:rFonts w:ascii="Georgia" w:hAnsi="Georgia"/>
          <w:noProof/>
          <w:sz w:val="24"/>
          <w:szCs w:val="24"/>
        </w:rPr>
        <w:t xml:space="preserve">me with </w:t>
      </w:r>
      <w:r w:rsidR="00781A3C">
        <w:rPr>
          <w:rFonts w:ascii="Georgia" w:hAnsi="Georgia"/>
          <w:noProof/>
          <w:sz w:val="24"/>
          <w:szCs w:val="24"/>
        </w:rPr>
        <w:t xml:space="preserve">greater insight and context of things </w:t>
      </w:r>
      <w:r w:rsidR="006D6B68">
        <w:rPr>
          <w:rFonts w:ascii="Georgia" w:hAnsi="Georgia"/>
          <w:noProof/>
          <w:sz w:val="24"/>
          <w:szCs w:val="24"/>
        </w:rPr>
        <w:t>I</w:t>
      </w:r>
      <w:r w:rsidR="00781A3C">
        <w:rPr>
          <w:rFonts w:ascii="Georgia" w:hAnsi="Georgia"/>
          <w:noProof/>
          <w:sz w:val="24"/>
          <w:szCs w:val="24"/>
        </w:rPr>
        <w:t xml:space="preserve"> had not seen the first time around. So, it was with Dr. Stephen Yandell’s overview of the Ignatian values</w:t>
      </w:r>
      <w:r w:rsidR="00173D44">
        <w:rPr>
          <w:rFonts w:ascii="Georgia" w:hAnsi="Georgia"/>
          <w:noProof/>
          <w:sz w:val="24"/>
          <w:szCs w:val="24"/>
        </w:rPr>
        <w:t xml:space="preserve"> (2023, 2024)</w:t>
      </w:r>
      <w:r w:rsidR="00781A3C">
        <w:rPr>
          <w:rFonts w:ascii="Georgia" w:hAnsi="Georgia"/>
          <w:noProof/>
          <w:sz w:val="24"/>
          <w:szCs w:val="24"/>
        </w:rPr>
        <w:t xml:space="preserve">. </w:t>
      </w:r>
    </w:p>
    <w:p w14:paraId="30FD4340" w14:textId="77777777" w:rsidR="00B63712" w:rsidRPr="00B63712" w:rsidRDefault="00B63712" w:rsidP="004A64B9">
      <w:pPr>
        <w:spacing w:after="0" w:line="480" w:lineRule="auto"/>
        <w:rPr>
          <w:rFonts w:ascii="Georgia" w:hAnsi="Georgia"/>
          <w:b/>
          <w:noProof/>
          <w:sz w:val="24"/>
          <w:szCs w:val="24"/>
        </w:rPr>
      </w:pPr>
      <w:r w:rsidRPr="00B63712">
        <w:rPr>
          <w:rFonts w:ascii="Georgia" w:hAnsi="Georgia"/>
          <w:b/>
          <w:noProof/>
          <w:sz w:val="24"/>
          <w:szCs w:val="24"/>
        </w:rPr>
        <w:t>Ignatian Values</w:t>
      </w:r>
    </w:p>
    <w:p w14:paraId="7F09B833" w14:textId="7C78D384" w:rsidR="00B63712" w:rsidRDefault="00B63712" w:rsidP="00B63712">
      <w:pPr>
        <w:spacing w:after="0" w:line="480" w:lineRule="auto"/>
        <w:ind w:firstLine="720"/>
        <w:rPr>
          <w:rFonts w:ascii="Georgia" w:hAnsi="Georgia"/>
          <w:noProof/>
          <w:sz w:val="24"/>
          <w:szCs w:val="24"/>
        </w:rPr>
      </w:pPr>
      <w:r>
        <w:rPr>
          <w:rFonts w:ascii="Georgia" w:hAnsi="Georgia"/>
          <w:noProof/>
          <w:sz w:val="24"/>
          <w:szCs w:val="24"/>
        </w:rPr>
        <w:t xml:space="preserve">Dr. Yandell presented the Ignatian Values, which Xavier University refers to as </w:t>
      </w:r>
      <w:hyperlink r:id="rId10" w:history="1">
        <w:r w:rsidRPr="003A3C5C">
          <w:rPr>
            <w:rStyle w:val="Hyperlink"/>
            <w:rFonts w:ascii="Georgia" w:hAnsi="Georgia"/>
            <w:noProof/>
            <w:sz w:val="24"/>
            <w:szCs w:val="24"/>
          </w:rPr>
          <w:t>“Gifts of Ignatian Heritage”</w:t>
        </w:r>
      </w:hyperlink>
      <w:r w:rsidR="00F72A1B">
        <w:rPr>
          <w:rFonts w:ascii="Georgia" w:hAnsi="Georgia"/>
          <w:noProof/>
          <w:sz w:val="24"/>
          <w:szCs w:val="24"/>
        </w:rPr>
        <w:t>:</w:t>
      </w:r>
    </w:p>
    <w:p w14:paraId="32EC8772" w14:textId="77777777" w:rsidR="00B63712" w:rsidRPr="00B63712" w:rsidRDefault="00B63712" w:rsidP="00B63712">
      <w:pPr>
        <w:pStyle w:val="ListParagraph"/>
        <w:numPr>
          <w:ilvl w:val="0"/>
          <w:numId w:val="1"/>
        </w:numPr>
        <w:spacing w:after="0" w:line="480" w:lineRule="auto"/>
        <w:rPr>
          <w:rFonts w:ascii="Georgia" w:hAnsi="Georgia"/>
          <w:noProof/>
          <w:sz w:val="24"/>
          <w:szCs w:val="24"/>
        </w:rPr>
      </w:pPr>
      <w:bookmarkStart w:id="2" w:name="_Hlk163045128"/>
      <w:r w:rsidRPr="00B63712">
        <w:rPr>
          <w:rFonts w:ascii="Georgia" w:hAnsi="Georgia"/>
          <w:noProof/>
          <w:sz w:val="24"/>
          <w:szCs w:val="24"/>
        </w:rPr>
        <w:t>REFLECTION invites us to pause and consider the world around us and our place within it.</w:t>
      </w:r>
    </w:p>
    <w:p w14:paraId="3714F143" w14:textId="77777777" w:rsidR="00B63712" w:rsidRPr="00B63712" w:rsidRDefault="00B63712" w:rsidP="00B63712">
      <w:pPr>
        <w:pStyle w:val="ListParagraph"/>
        <w:numPr>
          <w:ilvl w:val="0"/>
          <w:numId w:val="1"/>
        </w:numPr>
        <w:spacing w:after="0" w:line="480" w:lineRule="auto"/>
        <w:rPr>
          <w:rFonts w:ascii="Georgia" w:hAnsi="Georgia"/>
          <w:noProof/>
          <w:sz w:val="24"/>
          <w:szCs w:val="24"/>
        </w:rPr>
      </w:pPr>
      <w:r w:rsidRPr="00B63712">
        <w:rPr>
          <w:rFonts w:ascii="Georgia" w:hAnsi="Georgia"/>
          <w:noProof/>
          <w:sz w:val="24"/>
          <w:szCs w:val="24"/>
        </w:rPr>
        <w:lastRenderedPageBreak/>
        <w:t>DISCERNMENT invites us to be open to God's spirit as we consider our feelings and rational thought in order to make decisions and take action that will contribute good to our lives and the world around us.</w:t>
      </w:r>
    </w:p>
    <w:p w14:paraId="397870CE" w14:textId="77777777" w:rsidR="00B63712" w:rsidRPr="00B63712" w:rsidRDefault="00B63712" w:rsidP="00B63712">
      <w:pPr>
        <w:pStyle w:val="ListParagraph"/>
        <w:numPr>
          <w:ilvl w:val="0"/>
          <w:numId w:val="1"/>
        </w:numPr>
        <w:spacing w:after="0" w:line="480" w:lineRule="auto"/>
        <w:rPr>
          <w:rFonts w:ascii="Georgia" w:hAnsi="Georgia"/>
          <w:noProof/>
          <w:sz w:val="24"/>
          <w:szCs w:val="24"/>
        </w:rPr>
      </w:pPr>
      <w:r w:rsidRPr="00B63712">
        <w:rPr>
          <w:rFonts w:ascii="Georgia" w:hAnsi="Georgia"/>
          <w:noProof/>
          <w:sz w:val="24"/>
          <w:szCs w:val="24"/>
        </w:rPr>
        <w:t>SOLIDARITY and KINSHIP invites us to walk alongside and learn from our companions, both local and afar, as we journey through life.</w:t>
      </w:r>
    </w:p>
    <w:p w14:paraId="5C8C6407" w14:textId="77777777" w:rsidR="00B63712" w:rsidRPr="00B63712" w:rsidRDefault="00B63712" w:rsidP="00B63712">
      <w:pPr>
        <w:pStyle w:val="ListParagraph"/>
        <w:numPr>
          <w:ilvl w:val="0"/>
          <w:numId w:val="1"/>
        </w:numPr>
        <w:spacing w:after="0" w:line="480" w:lineRule="auto"/>
        <w:rPr>
          <w:rFonts w:ascii="Georgia" w:hAnsi="Georgia"/>
          <w:noProof/>
          <w:sz w:val="24"/>
          <w:szCs w:val="24"/>
        </w:rPr>
      </w:pPr>
      <w:r w:rsidRPr="00B63712">
        <w:rPr>
          <w:rFonts w:ascii="Georgia" w:hAnsi="Georgia"/>
          <w:noProof/>
          <w:sz w:val="24"/>
          <w:szCs w:val="24"/>
        </w:rPr>
        <w:t>SERVICE ROOTED IN JUSTICE AND LOVE invites us to invest our lives into the well-being of our neighbors, particularly those who suffer injustice.</w:t>
      </w:r>
    </w:p>
    <w:p w14:paraId="10E64E8A" w14:textId="77777777" w:rsidR="00B63712" w:rsidRPr="00B63712" w:rsidRDefault="00B63712" w:rsidP="00B63712">
      <w:pPr>
        <w:pStyle w:val="ListParagraph"/>
        <w:numPr>
          <w:ilvl w:val="0"/>
          <w:numId w:val="1"/>
        </w:numPr>
        <w:spacing w:after="0" w:line="480" w:lineRule="auto"/>
        <w:rPr>
          <w:rFonts w:ascii="Georgia" w:hAnsi="Georgia"/>
          <w:noProof/>
          <w:sz w:val="24"/>
          <w:szCs w:val="24"/>
        </w:rPr>
      </w:pPr>
      <w:r w:rsidRPr="00B63712">
        <w:rPr>
          <w:rFonts w:ascii="Georgia" w:hAnsi="Georgia"/>
          <w:noProof/>
          <w:sz w:val="24"/>
          <w:szCs w:val="24"/>
        </w:rPr>
        <w:t>CURA PERSONALIS invites us to care for others recognizing the uniqueness and wholeness of each person.</w:t>
      </w:r>
    </w:p>
    <w:p w14:paraId="6E5FD07B" w14:textId="77777777" w:rsidR="00B63712" w:rsidRPr="00B63712" w:rsidRDefault="00B63712" w:rsidP="00B63712">
      <w:pPr>
        <w:pStyle w:val="ListParagraph"/>
        <w:numPr>
          <w:ilvl w:val="0"/>
          <w:numId w:val="1"/>
        </w:numPr>
        <w:spacing w:after="0" w:line="480" w:lineRule="auto"/>
        <w:rPr>
          <w:rFonts w:ascii="Georgia" w:hAnsi="Georgia"/>
          <w:noProof/>
          <w:sz w:val="24"/>
          <w:szCs w:val="24"/>
        </w:rPr>
      </w:pPr>
      <w:r w:rsidRPr="00B63712">
        <w:rPr>
          <w:rFonts w:ascii="Georgia" w:hAnsi="Georgia"/>
          <w:noProof/>
          <w:sz w:val="24"/>
          <w:szCs w:val="24"/>
        </w:rPr>
        <w:t>MAGIS invites us to ask, “Where is the more universal good?” when making decisions; it relates to the Jesuit motto, For the Greater Glory of God.</w:t>
      </w:r>
    </w:p>
    <w:bookmarkEnd w:id="2"/>
    <w:p w14:paraId="6CCE0268" w14:textId="4C3CF43C" w:rsidR="00781A3C" w:rsidRPr="00372296" w:rsidRDefault="00B63712" w:rsidP="004A64B9">
      <w:pPr>
        <w:spacing w:after="0" w:line="480" w:lineRule="auto"/>
        <w:rPr>
          <w:rFonts w:ascii="Georgia" w:hAnsi="Georgia"/>
          <w:noProof/>
          <w:sz w:val="24"/>
          <w:szCs w:val="24"/>
        </w:rPr>
      </w:pPr>
      <w:r>
        <w:rPr>
          <w:rFonts w:ascii="Georgia" w:hAnsi="Georgia"/>
          <w:noProof/>
          <w:sz w:val="24"/>
          <w:szCs w:val="24"/>
        </w:rPr>
        <w:t xml:space="preserve">In our second exposure to these values, </w:t>
      </w:r>
      <w:r w:rsidR="006D6B68">
        <w:rPr>
          <w:rFonts w:ascii="Georgia" w:hAnsi="Georgia"/>
          <w:noProof/>
          <w:sz w:val="24"/>
          <w:szCs w:val="24"/>
        </w:rPr>
        <w:t xml:space="preserve">I </w:t>
      </w:r>
      <w:r>
        <w:rPr>
          <w:rFonts w:ascii="Georgia" w:hAnsi="Georgia"/>
          <w:noProof/>
          <w:sz w:val="24"/>
          <w:szCs w:val="24"/>
        </w:rPr>
        <w:t xml:space="preserve">realized that </w:t>
      </w:r>
      <w:r w:rsidR="006D6B68">
        <w:rPr>
          <w:rFonts w:ascii="Georgia" w:hAnsi="Georgia"/>
          <w:noProof/>
          <w:sz w:val="24"/>
          <w:szCs w:val="24"/>
        </w:rPr>
        <w:t>I</w:t>
      </w:r>
      <w:r>
        <w:rPr>
          <w:rFonts w:ascii="Georgia" w:hAnsi="Georgia"/>
          <w:noProof/>
          <w:sz w:val="24"/>
          <w:szCs w:val="24"/>
        </w:rPr>
        <w:t xml:space="preserve"> had seen them in our work as institutional research </w:t>
      </w:r>
      <w:r w:rsidR="002C4526">
        <w:rPr>
          <w:rFonts w:ascii="Georgia" w:hAnsi="Georgia"/>
          <w:noProof/>
          <w:sz w:val="24"/>
          <w:szCs w:val="24"/>
        </w:rPr>
        <w:t>practitioners.</w:t>
      </w:r>
      <w:r>
        <w:rPr>
          <w:rFonts w:ascii="Georgia" w:hAnsi="Georgia"/>
          <w:noProof/>
          <w:sz w:val="24"/>
          <w:szCs w:val="24"/>
        </w:rPr>
        <w:t xml:space="preserve">  The </w:t>
      </w:r>
      <w:r w:rsidR="002C4526">
        <w:rPr>
          <w:rFonts w:ascii="Georgia" w:hAnsi="Georgia"/>
          <w:noProof/>
          <w:sz w:val="24"/>
          <w:szCs w:val="24"/>
        </w:rPr>
        <w:t xml:space="preserve">Ignatian </w:t>
      </w:r>
      <w:r>
        <w:rPr>
          <w:rFonts w:ascii="Georgia" w:hAnsi="Georgia"/>
          <w:noProof/>
          <w:sz w:val="24"/>
          <w:szCs w:val="24"/>
        </w:rPr>
        <w:t xml:space="preserve">values mirror those of the “Information Support Cycle”  </w:t>
      </w:r>
      <w:r w:rsidR="002C4526">
        <w:rPr>
          <w:rFonts w:ascii="Georgia" w:hAnsi="Georgia"/>
          <w:noProof/>
          <w:sz w:val="24"/>
          <w:szCs w:val="24"/>
        </w:rPr>
        <w:t xml:space="preserve">(Figure 1) </w:t>
      </w:r>
      <w:r>
        <w:rPr>
          <w:rFonts w:ascii="Georgia" w:hAnsi="Georgia"/>
          <w:noProof/>
          <w:sz w:val="24"/>
          <w:szCs w:val="24"/>
        </w:rPr>
        <w:t xml:space="preserve">found in </w:t>
      </w:r>
      <w:r w:rsidR="00372296">
        <w:rPr>
          <w:rFonts w:ascii="Georgia" w:hAnsi="Georgia"/>
          <w:noProof/>
          <w:sz w:val="24"/>
          <w:szCs w:val="24"/>
        </w:rPr>
        <w:t xml:space="preserve">McLaughlin and Howard (2004) </w:t>
      </w:r>
      <w:r>
        <w:rPr>
          <w:rFonts w:ascii="Georgia" w:hAnsi="Georgia"/>
          <w:i/>
          <w:noProof/>
          <w:sz w:val="24"/>
          <w:szCs w:val="24"/>
        </w:rPr>
        <w:t>People, Processes and Decision-Making</w:t>
      </w:r>
      <w:r w:rsidR="00372296">
        <w:rPr>
          <w:rFonts w:ascii="Georgia" w:hAnsi="Georgia"/>
          <w:noProof/>
          <w:sz w:val="24"/>
          <w:szCs w:val="24"/>
        </w:rPr>
        <w:t xml:space="preserve"> (pp 11-14).</w:t>
      </w:r>
    </w:p>
    <w:p w14:paraId="363F3636" w14:textId="77777777" w:rsidR="00B63712" w:rsidRDefault="00B63712" w:rsidP="004A64B9">
      <w:pPr>
        <w:spacing w:after="0" w:line="480" w:lineRule="auto"/>
        <w:rPr>
          <w:rFonts w:ascii="Georgia" w:hAnsi="Georgia"/>
          <w:noProof/>
          <w:sz w:val="24"/>
          <w:szCs w:val="24"/>
        </w:rPr>
      </w:pPr>
    </w:p>
    <w:p w14:paraId="5810C5F4" w14:textId="1BC50E41" w:rsidR="002C4526" w:rsidRPr="002C4526" w:rsidRDefault="002C4526" w:rsidP="002C4526">
      <w:pPr>
        <w:pStyle w:val="Caption"/>
        <w:keepNext/>
        <w:jc w:val="center"/>
        <w:rPr>
          <w:b/>
          <w:i w:val="0"/>
          <w:sz w:val="32"/>
          <w:szCs w:val="32"/>
        </w:rPr>
      </w:pPr>
      <w:r w:rsidRPr="002C4526">
        <w:rPr>
          <w:b/>
          <w:i w:val="0"/>
          <w:sz w:val="32"/>
          <w:szCs w:val="32"/>
        </w:rPr>
        <w:lastRenderedPageBreak/>
        <w:t xml:space="preserve">Figure </w:t>
      </w:r>
      <w:r w:rsidRPr="002C4526">
        <w:rPr>
          <w:b/>
          <w:i w:val="0"/>
          <w:sz w:val="32"/>
          <w:szCs w:val="32"/>
        </w:rPr>
        <w:fldChar w:fldCharType="begin"/>
      </w:r>
      <w:r w:rsidRPr="002C4526">
        <w:rPr>
          <w:b/>
          <w:i w:val="0"/>
          <w:sz w:val="32"/>
          <w:szCs w:val="32"/>
        </w:rPr>
        <w:instrText xml:space="preserve"> SEQ Figure \* ARABIC </w:instrText>
      </w:r>
      <w:r w:rsidRPr="002C4526">
        <w:rPr>
          <w:b/>
          <w:i w:val="0"/>
          <w:sz w:val="32"/>
          <w:szCs w:val="32"/>
        </w:rPr>
        <w:fldChar w:fldCharType="separate"/>
      </w:r>
      <w:r w:rsidR="00933382">
        <w:rPr>
          <w:b/>
          <w:i w:val="0"/>
          <w:noProof/>
          <w:sz w:val="32"/>
          <w:szCs w:val="32"/>
        </w:rPr>
        <w:t>1</w:t>
      </w:r>
      <w:r w:rsidRPr="002C4526">
        <w:rPr>
          <w:b/>
          <w:i w:val="0"/>
          <w:sz w:val="32"/>
          <w:szCs w:val="32"/>
        </w:rPr>
        <w:fldChar w:fldCharType="end"/>
      </w:r>
    </w:p>
    <w:p w14:paraId="40E37824" w14:textId="77777777" w:rsidR="002C4526" w:rsidRDefault="00B63712" w:rsidP="002C4526">
      <w:pPr>
        <w:keepNext/>
        <w:spacing w:after="0" w:line="480" w:lineRule="auto"/>
        <w:jc w:val="center"/>
      </w:pPr>
      <w:r>
        <w:rPr>
          <w:rFonts w:ascii="Georgia" w:hAnsi="Georgia"/>
          <w:noProof/>
          <w:sz w:val="24"/>
          <w:szCs w:val="24"/>
        </w:rPr>
        <w:drawing>
          <wp:inline distT="0" distB="0" distL="0" distR="0" wp14:anchorId="77C78834" wp14:editId="3CC1392A">
            <wp:extent cx="4631208" cy="3425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6625" cy="3429196"/>
                    </a:xfrm>
                    <a:prstGeom prst="rect">
                      <a:avLst/>
                    </a:prstGeom>
                    <a:noFill/>
                  </pic:spPr>
                </pic:pic>
              </a:graphicData>
            </a:graphic>
          </wp:inline>
        </w:drawing>
      </w:r>
    </w:p>
    <w:p w14:paraId="5B45AC0D" w14:textId="77777777" w:rsidR="0073449F" w:rsidRPr="0073449F" w:rsidRDefault="0073449F" w:rsidP="0073449F">
      <w:pPr>
        <w:spacing w:after="0" w:line="480" w:lineRule="auto"/>
        <w:rPr>
          <w:rFonts w:ascii="Georgia" w:hAnsi="Georgia"/>
          <w:b/>
          <w:noProof/>
          <w:sz w:val="24"/>
          <w:szCs w:val="24"/>
        </w:rPr>
      </w:pPr>
      <w:r w:rsidRPr="0073449F">
        <w:rPr>
          <w:rFonts w:ascii="Georgia" w:hAnsi="Georgia"/>
          <w:b/>
          <w:noProof/>
          <w:sz w:val="24"/>
          <w:szCs w:val="24"/>
        </w:rPr>
        <w:t>Reflection</w:t>
      </w:r>
    </w:p>
    <w:p w14:paraId="15FFFB38" w14:textId="48271B1A" w:rsidR="00444A77" w:rsidRDefault="0073449F" w:rsidP="002C4526">
      <w:pPr>
        <w:spacing w:after="0" w:line="480" w:lineRule="auto"/>
        <w:ind w:firstLine="720"/>
        <w:rPr>
          <w:rFonts w:ascii="Georgia" w:hAnsi="Georgia"/>
          <w:noProof/>
          <w:sz w:val="24"/>
          <w:szCs w:val="24"/>
        </w:rPr>
      </w:pPr>
      <w:r>
        <w:rPr>
          <w:rFonts w:ascii="Georgia" w:hAnsi="Georgia"/>
          <w:noProof/>
          <w:sz w:val="24"/>
          <w:szCs w:val="24"/>
        </w:rPr>
        <w:t xml:space="preserve">Reflection, </w:t>
      </w:r>
      <w:r w:rsidR="00000DE4">
        <w:rPr>
          <w:rFonts w:ascii="Georgia" w:hAnsi="Georgia"/>
          <w:noProof/>
          <w:sz w:val="24"/>
          <w:szCs w:val="24"/>
        </w:rPr>
        <w:t xml:space="preserve">which invites us to pause and consider the world around us, is the first </w:t>
      </w:r>
      <w:r w:rsidR="002A2494">
        <w:rPr>
          <w:rFonts w:ascii="Georgia" w:hAnsi="Georgia"/>
          <w:noProof/>
          <w:sz w:val="24"/>
          <w:szCs w:val="24"/>
        </w:rPr>
        <w:t>s</w:t>
      </w:r>
      <w:r w:rsidR="00000DE4">
        <w:rPr>
          <w:rFonts w:ascii="Georgia" w:hAnsi="Georgia"/>
          <w:noProof/>
          <w:sz w:val="24"/>
          <w:szCs w:val="24"/>
        </w:rPr>
        <w:t>tage in the information cycle</w:t>
      </w:r>
      <w:r w:rsidR="00372296">
        <w:rPr>
          <w:rFonts w:ascii="Georgia" w:hAnsi="Georgia"/>
          <w:noProof/>
          <w:sz w:val="24"/>
          <w:szCs w:val="24"/>
        </w:rPr>
        <w:t xml:space="preserve">, which is known as </w:t>
      </w:r>
      <w:r w:rsidR="00B63712">
        <w:rPr>
          <w:rFonts w:ascii="Georgia" w:hAnsi="Georgia"/>
          <w:noProof/>
          <w:sz w:val="24"/>
          <w:szCs w:val="24"/>
        </w:rPr>
        <w:t>“Identifyi</w:t>
      </w:r>
      <w:r w:rsidR="00000DE4">
        <w:rPr>
          <w:rFonts w:ascii="Georgia" w:hAnsi="Georgia"/>
          <w:noProof/>
          <w:sz w:val="24"/>
          <w:szCs w:val="24"/>
        </w:rPr>
        <w:t xml:space="preserve">ng and Measuring Concepts.” When our office is presented a research request, a research project from a university stakeholder, we </w:t>
      </w:r>
      <w:r w:rsidR="00444A77">
        <w:rPr>
          <w:rFonts w:ascii="Georgia" w:hAnsi="Georgia"/>
          <w:noProof/>
          <w:sz w:val="24"/>
          <w:szCs w:val="24"/>
        </w:rPr>
        <w:t xml:space="preserve">pause and consider the world around us.  As </w:t>
      </w:r>
      <w:r w:rsidR="00372296">
        <w:rPr>
          <w:rFonts w:ascii="Georgia" w:hAnsi="Georgia"/>
          <w:noProof/>
          <w:sz w:val="24"/>
          <w:szCs w:val="24"/>
        </w:rPr>
        <w:t>McLaughlin and Howard</w:t>
      </w:r>
      <w:r w:rsidR="00444A77">
        <w:rPr>
          <w:rFonts w:ascii="Georgia" w:hAnsi="Georgia"/>
          <w:noProof/>
          <w:sz w:val="24"/>
          <w:szCs w:val="24"/>
        </w:rPr>
        <w:t xml:space="preserve"> write, “Identifying and Measuring Concepts” calls upon institutional researchers to</w:t>
      </w:r>
    </w:p>
    <w:p w14:paraId="18554FAA" w14:textId="15839B33" w:rsidR="00444A77" w:rsidRDefault="00444A77" w:rsidP="00444A77">
      <w:pPr>
        <w:spacing w:after="0" w:line="240" w:lineRule="auto"/>
        <w:ind w:left="720"/>
        <w:rPr>
          <w:rFonts w:ascii="Georgia" w:hAnsi="Georgia"/>
          <w:noProof/>
          <w:sz w:val="24"/>
          <w:szCs w:val="24"/>
        </w:rPr>
      </w:pPr>
      <w:r w:rsidRPr="00444A77">
        <w:rPr>
          <w:rFonts w:ascii="Georgia" w:hAnsi="Georgia"/>
          <w:noProof/>
          <w:sz w:val="24"/>
          <w:szCs w:val="24"/>
        </w:rPr>
        <w:t>Develop a conceptual model of the situation. Describe its major components. Include measurements which explain the feasibility of alternatives, desirability of outcomes, and availability of resources. Identify the key individuals and groups of individuals who have a stake in the process. Define the essential elements required to make the decision.</w:t>
      </w:r>
      <w:r w:rsidR="00372296">
        <w:rPr>
          <w:rFonts w:ascii="Georgia" w:hAnsi="Georgia"/>
          <w:noProof/>
          <w:sz w:val="24"/>
          <w:szCs w:val="24"/>
        </w:rPr>
        <w:t xml:space="preserve"> (11-12)</w:t>
      </w:r>
    </w:p>
    <w:p w14:paraId="1BDDE8B4" w14:textId="77777777" w:rsidR="00444A77" w:rsidRDefault="00444A77" w:rsidP="00444A77">
      <w:pPr>
        <w:spacing w:after="0" w:line="240" w:lineRule="auto"/>
        <w:ind w:left="720"/>
        <w:rPr>
          <w:rFonts w:ascii="Georgia" w:hAnsi="Georgia"/>
          <w:noProof/>
          <w:sz w:val="24"/>
          <w:szCs w:val="24"/>
        </w:rPr>
      </w:pPr>
    </w:p>
    <w:p w14:paraId="2B3500DB" w14:textId="1293E301" w:rsidR="00444A77" w:rsidRDefault="00444A77" w:rsidP="00444A77">
      <w:pPr>
        <w:spacing w:after="0" w:line="480" w:lineRule="auto"/>
        <w:rPr>
          <w:rFonts w:ascii="Georgia" w:hAnsi="Georgia"/>
          <w:noProof/>
          <w:sz w:val="24"/>
          <w:szCs w:val="24"/>
        </w:rPr>
      </w:pPr>
      <w:r>
        <w:rPr>
          <w:rFonts w:ascii="Georgia" w:hAnsi="Georgia"/>
          <w:noProof/>
          <w:sz w:val="24"/>
          <w:szCs w:val="24"/>
        </w:rPr>
        <w:t xml:space="preserve">This is reflection, the first gift of Ignatian Heritage and the beginning of </w:t>
      </w:r>
      <w:r w:rsidR="00372296">
        <w:rPr>
          <w:rFonts w:ascii="Georgia" w:hAnsi="Georgia"/>
          <w:noProof/>
          <w:sz w:val="24"/>
          <w:szCs w:val="24"/>
        </w:rPr>
        <w:t xml:space="preserve">the information </w:t>
      </w:r>
      <w:r>
        <w:rPr>
          <w:rFonts w:ascii="Georgia" w:hAnsi="Georgia"/>
          <w:noProof/>
          <w:sz w:val="24"/>
          <w:szCs w:val="24"/>
        </w:rPr>
        <w:t xml:space="preserve">cycle.  </w:t>
      </w:r>
      <w:r w:rsidR="002A2494">
        <w:rPr>
          <w:rFonts w:ascii="Georgia" w:hAnsi="Georgia"/>
          <w:noProof/>
          <w:sz w:val="24"/>
          <w:szCs w:val="24"/>
        </w:rPr>
        <w:t>We take the request, pause, and identify the key individ</w:t>
      </w:r>
      <w:r w:rsidR="0073449F">
        <w:rPr>
          <w:rFonts w:ascii="Georgia" w:hAnsi="Georgia"/>
          <w:noProof/>
          <w:sz w:val="24"/>
          <w:szCs w:val="24"/>
        </w:rPr>
        <w:t>ua</w:t>
      </w:r>
      <w:r w:rsidR="002A2494">
        <w:rPr>
          <w:rFonts w:ascii="Georgia" w:hAnsi="Georgia"/>
          <w:noProof/>
          <w:sz w:val="24"/>
          <w:szCs w:val="24"/>
        </w:rPr>
        <w:t xml:space="preserve">ls and groups who have </w:t>
      </w:r>
      <w:r w:rsidR="002A2494">
        <w:rPr>
          <w:rFonts w:ascii="Georgia" w:hAnsi="Georgia"/>
          <w:noProof/>
          <w:sz w:val="24"/>
          <w:szCs w:val="24"/>
        </w:rPr>
        <w:lastRenderedPageBreak/>
        <w:t>a stake in th</w:t>
      </w:r>
      <w:r w:rsidR="002C4526">
        <w:rPr>
          <w:rFonts w:ascii="Georgia" w:hAnsi="Georgia"/>
          <w:noProof/>
          <w:sz w:val="24"/>
          <w:szCs w:val="24"/>
        </w:rPr>
        <w:t>e</w:t>
      </w:r>
      <w:r w:rsidR="002A2494">
        <w:rPr>
          <w:rFonts w:ascii="Georgia" w:hAnsi="Georgia"/>
          <w:noProof/>
          <w:sz w:val="24"/>
          <w:szCs w:val="24"/>
        </w:rPr>
        <w:t xml:space="preserve"> process while identifying the essential elements to make a decision</w:t>
      </w:r>
      <w:r w:rsidR="0073449F">
        <w:rPr>
          <w:rFonts w:ascii="Georgia" w:hAnsi="Georgia"/>
          <w:noProof/>
          <w:sz w:val="24"/>
          <w:szCs w:val="24"/>
        </w:rPr>
        <w:t xml:space="preserve"> as well as understand the world around us—the program, the department, Xavier University, and the world of higher education</w:t>
      </w:r>
      <w:r w:rsidR="002A2494">
        <w:rPr>
          <w:rFonts w:ascii="Georgia" w:hAnsi="Georgia"/>
          <w:noProof/>
          <w:sz w:val="24"/>
          <w:szCs w:val="24"/>
        </w:rPr>
        <w:t>.</w:t>
      </w:r>
    </w:p>
    <w:p w14:paraId="18388C0A" w14:textId="3B2E98FA" w:rsidR="0073449F" w:rsidRPr="0073449F" w:rsidRDefault="0073449F" w:rsidP="00444A77">
      <w:pPr>
        <w:spacing w:after="0" w:line="480" w:lineRule="auto"/>
        <w:rPr>
          <w:rFonts w:ascii="Georgia" w:hAnsi="Georgia"/>
          <w:b/>
          <w:noProof/>
          <w:sz w:val="24"/>
          <w:szCs w:val="24"/>
        </w:rPr>
      </w:pPr>
      <w:r w:rsidRPr="0073449F">
        <w:rPr>
          <w:rFonts w:ascii="Georgia" w:hAnsi="Georgia"/>
          <w:b/>
          <w:noProof/>
          <w:sz w:val="24"/>
          <w:szCs w:val="24"/>
        </w:rPr>
        <w:t>Discernment</w:t>
      </w:r>
    </w:p>
    <w:p w14:paraId="2B6EA5A1" w14:textId="7CB2C2A0" w:rsidR="002A2494" w:rsidRPr="002A2494" w:rsidRDefault="0073449F" w:rsidP="002C4526">
      <w:pPr>
        <w:spacing w:after="0" w:line="480" w:lineRule="auto"/>
        <w:ind w:firstLine="720"/>
        <w:rPr>
          <w:rFonts w:ascii="Georgia" w:hAnsi="Georgia"/>
          <w:sz w:val="24"/>
          <w:szCs w:val="24"/>
        </w:rPr>
      </w:pPr>
      <w:r>
        <w:rPr>
          <w:rFonts w:ascii="Georgia" w:hAnsi="Georgia"/>
          <w:noProof/>
          <w:sz w:val="24"/>
          <w:szCs w:val="24"/>
        </w:rPr>
        <w:t>Discernment</w:t>
      </w:r>
      <w:r w:rsidR="002A2494">
        <w:rPr>
          <w:rFonts w:ascii="Georgia" w:hAnsi="Georgia"/>
          <w:noProof/>
          <w:sz w:val="24"/>
          <w:szCs w:val="24"/>
        </w:rPr>
        <w:t xml:space="preserve">, which is the </w:t>
      </w:r>
      <w:r w:rsidR="00372296">
        <w:rPr>
          <w:rFonts w:ascii="Georgia" w:hAnsi="Georgia"/>
          <w:noProof/>
          <w:sz w:val="24"/>
          <w:szCs w:val="24"/>
        </w:rPr>
        <w:t>second stage of the information cycle “</w:t>
      </w:r>
      <w:r w:rsidR="002A2494">
        <w:rPr>
          <w:rFonts w:ascii="Georgia" w:hAnsi="Georgia"/>
          <w:noProof/>
          <w:sz w:val="24"/>
          <w:szCs w:val="24"/>
        </w:rPr>
        <w:t>collecting and storing of data</w:t>
      </w:r>
      <w:r w:rsidR="00372296">
        <w:rPr>
          <w:rFonts w:ascii="Georgia" w:hAnsi="Georgia"/>
          <w:noProof/>
          <w:sz w:val="24"/>
          <w:szCs w:val="24"/>
        </w:rPr>
        <w:t>”</w:t>
      </w:r>
      <w:r w:rsidR="002A2494">
        <w:rPr>
          <w:rFonts w:ascii="Georgia" w:hAnsi="Georgia"/>
          <w:noProof/>
          <w:sz w:val="24"/>
          <w:szCs w:val="24"/>
        </w:rPr>
        <w:t xml:space="preserve">, </w:t>
      </w:r>
      <w:r w:rsidR="00B63712" w:rsidRPr="00B63712">
        <w:rPr>
          <w:rFonts w:ascii="Georgia" w:hAnsi="Georgia"/>
          <w:noProof/>
          <w:sz w:val="24"/>
          <w:szCs w:val="24"/>
        </w:rPr>
        <w:t>invites us to be open to God's spirit as we consider our feelings and rational thought in order to make decisions and take action that will contribute good to our lives and the world around us.</w:t>
      </w:r>
      <w:r w:rsidR="002A2494">
        <w:t xml:space="preserve">  </w:t>
      </w:r>
      <w:r w:rsidR="002A2494" w:rsidRPr="002A2494">
        <w:rPr>
          <w:rFonts w:ascii="Georgia" w:hAnsi="Georgia"/>
          <w:sz w:val="24"/>
          <w:szCs w:val="24"/>
        </w:rPr>
        <w:t xml:space="preserve">As was described </w:t>
      </w:r>
      <w:r w:rsidR="00A442AA">
        <w:rPr>
          <w:rFonts w:ascii="Georgia" w:hAnsi="Georgia"/>
          <w:sz w:val="24"/>
          <w:szCs w:val="24"/>
        </w:rPr>
        <w:t>by Fr. Nathan Wendt</w:t>
      </w:r>
      <w:r w:rsidR="002A2494" w:rsidRPr="002A2494">
        <w:rPr>
          <w:rFonts w:ascii="Georgia" w:hAnsi="Georgia"/>
          <w:sz w:val="24"/>
          <w:szCs w:val="24"/>
        </w:rPr>
        <w:t xml:space="preserve">, discernment isn’t about deciding between good and bad, but </w:t>
      </w:r>
      <w:r w:rsidR="00372296">
        <w:rPr>
          <w:rFonts w:ascii="Georgia" w:hAnsi="Georgia"/>
          <w:sz w:val="24"/>
          <w:szCs w:val="24"/>
        </w:rPr>
        <w:t xml:space="preserve">between </w:t>
      </w:r>
      <w:r w:rsidR="002A2494" w:rsidRPr="002A2494">
        <w:rPr>
          <w:rFonts w:ascii="Georgia" w:hAnsi="Georgia"/>
          <w:sz w:val="24"/>
          <w:szCs w:val="24"/>
        </w:rPr>
        <w:t>better and best</w:t>
      </w:r>
      <w:r w:rsidR="00372296">
        <w:rPr>
          <w:rFonts w:ascii="Georgia" w:hAnsi="Georgia"/>
          <w:sz w:val="24"/>
          <w:szCs w:val="24"/>
        </w:rPr>
        <w:t xml:space="preserve">, which is what we are trying to do at this stage (Wendt, </w:t>
      </w:r>
      <w:r w:rsidR="00173D44">
        <w:rPr>
          <w:rFonts w:ascii="Georgia" w:hAnsi="Georgia"/>
          <w:sz w:val="24"/>
          <w:szCs w:val="24"/>
        </w:rPr>
        <w:t>2024</w:t>
      </w:r>
      <w:r w:rsidR="00372296">
        <w:rPr>
          <w:rFonts w:ascii="Georgia" w:hAnsi="Georgia"/>
          <w:sz w:val="24"/>
          <w:szCs w:val="24"/>
        </w:rPr>
        <w:t>)</w:t>
      </w:r>
      <w:r w:rsidR="002A2494" w:rsidRPr="002A2494">
        <w:rPr>
          <w:rFonts w:ascii="Georgia" w:hAnsi="Georgia"/>
          <w:sz w:val="24"/>
          <w:szCs w:val="24"/>
        </w:rPr>
        <w:t xml:space="preserve">.  We are trying to get the stakeholder the best data for his or her request so that he or she can make the best decision.  As </w:t>
      </w:r>
      <w:r w:rsidR="00372296">
        <w:rPr>
          <w:rFonts w:ascii="Georgia" w:hAnsi="Georgia"/>
          <w:sz w:val="24"/>
          <w:szCs w:val="24"/>
        </w:rPr>
        <w:t>McLaughlin and Howard</w:t>
      </w:r>
      <w:r w:rsidR="002A2494" w:rsidRPr="002A2494">
        <w:rPr>
          <w:rFonts w:ascii="Georgia" w:hAnsi="Georgia"/>
          <w:sz w:val="24"/>
          <w:szCs w:val="24"/>
        </w:rPr>
        <w:t xml:space="preserve"> write:</w:t>
      </w:r>
    </w:p>
    <w:p w14:paraId="4ED4E3AF" w14:textId="3273FE04" w:rsidR="00B63712" w:rsidRDefault="002A2494" w:rsidP="002A2494">
      <w:pPr>
        <w:spacing w:after="0" w:line="240" w:lineRule="auto"/>
        <w:ind w:left="720"/>
        <w:rPr>
          <w:rFonts w:ascii="Georgia" w:hAnsi="Georgia"/>
          <w:noProof/>
          <w:sz w:val="24"/>
          <w:szCs w:val="24"/>
        </w:rPr>
      </w:pPr>
      <w:r w:rsidRPr="002A2494">
        <w:rPr>
          <w:rFonts w:ascii="Georgia" w:hAnsi="Georgia"/>
          <w:noProof/>
          <w:sz w:val="24"/>
          <w:szCs w:val="24"/>
        </w:rPr>
        <w:t>Obtain data from various relevant sources. Include qualitative as well as quantitative facts. Store data so that they are secure and accessible to authorized users. Use technology where appropriate. Standardize the codes used and develop a collection of definitions and documentation. Edit</w:t>
      </w:r>
      <w:r>
        <w:rPr>
          <w:rFonts w:ascii="Georgia" w:hAnsi="Georgia"/>
          <w:noProof/>
          <w:sz w:val="24"/>
          <w:szCs w:val="24"/>
        </w:rPr>
        <w:t xml:space="preserve"> </w:t>
      </w:r>
      <w:r w:rsidRPr="002A2494">
        <w:rPr>
          <w:rFonts w:ascii="Georgia" w:hAnsi="Georgia"/>
          <w:noProof/>
          <w:sz w:val="24"/>
          <w:szCs w:val="24"/>
        </w:rPr>
        <w:t>and audit for correctness. Document the procedure, the situation, and the process of data capture and storage.</w:t>
      </w:r>
      <w:r w:rsidR="00372296">
        <w:rPr>
          <w:rFonts w:ascii="Georgia" w:hAnsi="Georgia"/>
          <w:noProof/>
          <w:sz w:val="24"/>
          <w:szCs w:val="24"/>
        </w:rPr>
        <w:t xml:space="preserve"> (12)</w:t>
      </w:r>
    </w:p>
    <w:p w14:paraId="582F9461" w14:textId="77777777" w:rsidR="002A2494" w:rsidRDefault="002A2494" w:rsidP="002A2494">
      <w:pPr>
        <w:spacing w:after="0" w:line="240" w:lineRule="auto"/>
        <w:rPr>
          <w:rFonts w:ascii="Georgia" w:hAnsi="Georgia"/>
          <w:noProof/>
          <w:sz w:val="24"/>
          <w:szCs w:val="24"/>
        </w:rPr>
      </w:pPr>
    </w:p>
    <w:p w14:paraId="345C24FB" w14:textId="2514DD14" w:rsidR="002A2494" w:rsidRDefault="002A2494" w:rsidP="00821FC0">
      <w:pPr>
        <w:spacing w:after="0" w:line="480" w:lineRule="auto"/>
        <w:rPr>
          <w:rFonts w:ascii="Georgia" w:hAnsi="Georgia"/>
          <w:noProof/>
          <w:sz w:val="24"/>
          <w:szCs w:val="24"/>
        </w:rPr>
      </w:pPr>
      <w:r>
        <w:rPr>
          <w:rFonts w:ascii="Georgia" w:hAnsi="Georgia"/>
          <w:noProof/>
          <w:sz w:val="24"/>
          <w:szCs w:val="24"/>
        </w:rPr>
        <w:t>This is discernment—we are focused on what is best.</w:t>
      </w:r>
      <w:r w:rsidR="00821FC0">
        <w:rPr>
          <w:rFonts w:ascii="Georgia" w:hAnsi="Georgia"/>
          <w:noProof/>
          <w:sz w:val="24"/>
          <w:szCs w:val="24"/>
        </w:rPr>
        <w:t xml:space="preserve">  If the goal, from a Jesuit perspective, </w:t>
      </w:r>
      <w:r w:rsidR="002C4526">
        <w:rPr>
          <w:rFonts w:ascii="Georgia" w:hAnsi="Georgia"/>
          <w:noProof/>
          <w:sz w:val="24"/>
          <w:szCs w:val="24"/>
        </w:rPr>
        <w:t xml:space="preserve">is </w:t>
      </w:r>
      <w:r w:rsidR="00821FC0">
        <w:rPr>
          <w:rFonts w:ascii="Georgia" w:hAnsi="Georgia"/>
          <w:noProof/>
          <w:sz w:val="24"/>
          <w:szCs w:val="24"/>
        </w:rPr>
        <w:t xml:space="preserve">what is the more, the greater good, and if the goal, from an institutional research perspective, is quality decisi0n-making then the decision should not be between what is good and what is bad. Rather, it should be between what is better and what is best. That is how we will achieve quality decision-making and that is how we will achieve the greater good.  </w:t>
      </w:r>
    </w:p>
    <w:p w14:paraId="34A3292D" w14:textId="77777777" w:rsidR="00933382" w:rsidRDefault="00933382" w:rsidP="00821FC0">
      <w:pPr>
        <w:spacing w:after="0" w:line="480" w:lineRule="auto"/>
        <w:rPr>
          <w:rFonts w:ascii="Georgia" w:hAnsi="Georgia"/>
          <w:b/>
          <w:noProof/>
          <w:sz w:val="24"/>
          <w:szCs w:val="24"/>
        </w:rPr>
      </w:pPr>
    </w:p>
    <w:p w14:paraId="38A6FD2E" w14:textId="77777777" w:rsidR="00933382" w:rsidRDefault="00933382" w:rsidP="00821FC0">
      <w:pPr>
        <w:spacing w:after="0" w:line="480" w:lineRule="auto"/>
        <w:rPr>
          <w:rFonts w:ascii="Georgia" w:hAnsi="Georgia"/>
          <w:b/>
          <w:noProof/>
          <w:sz w:val="24"/>
          <w:szCs w:val="24"/>
        </w:rPr>
      </w:pPr>
    </w:p>
    <w:p w14:paraId="2C72082E" w14:textId="726F734B" w:rsidR="0073449F" w:rsidRPr="0073449F" w:rsidRDefault="0073449F" w:rsidP="00821FC0">
      <w:pPr>
        <w:spacing w:after="0" w:line="480" w:lineRule="auto"/>
        <w:rPr>
          <w:rFonts w:ascii="Georgia" w:hAnsi="Georgia"/>
          <w:b/>
          <w:noProof/>
          <w:sz w:val="24"/>
          <w:szCs w:val="24"/>
        </w:rPr>
      </w:pPr>
      <w:r w:rsidRPr="0073449F">
        <w:rPr>
          <w:rFonts w:ascii="Georgia" w:hAnsi="Georgia"/>
          <w:b/>
          <w:noProof/>
          <w:sz w:val="24"/>
          <w:szCs w:val="24"/>
        </w:rPr>
        <w:lastRenderedPageBreak/>
        <w:t>Solidarity and Kinship</w:t>
      </w:r>
    </w:p>
    <w:p w14:paraId="77416AA3" w14:textId="4D422D73" w:rsidR="00B63712" w:rsidRDefault="0073449F" w:rsidP="002C4526">
      <w:pPr>
        <w:spacing w:after="0" w:line="480" w:lineRule="auto"/>
        <w:ind w:firstLine="720"/>
        <w:rPr>
          <w:rFonts w:ascii="Georgia" w:hAnsi="Georgia"/>
          <w:noProof/>
          <w:sz w:val="24"/>
          <w:szCs w:val="24"/>
        </w:rPr>
      </w:pPr>
      <w:r>
        <w:rPr>
          <w:rFonts w:ascii="Georgia" w:hAnsi="Georgia"/>
          <w:noProof/>
          <w:sz w:val="24"/>
          <w:szCs w:val="24"/>
        </w:rPr>
        <w:t xml:space="preserve">Solidarity and Kinship, </w:t>
      </w:r>
      <w:r w:rsidR="002A2494">
        <w:rPr>
          <w:rFonts w:ascii="Georgia" w:hAnsi="Georgia"/>
          <w:noProof/>
          <w:sz w:val="24"/>
          <w:szCs w:val="24"/>
        </w:rPr>
        <w:t xml:space="preserve">which parallels the third stage of restructuring and analyzing facts, </w:t>
      </w:r>
      <w:r w:rsidR="00B63712" w:rsidRPr="00B63712">
        <w:rPr>
          <w:rFonts w:ascii="Georgia" w:hAnsi="Georgia"/>
          <w:noProof/>
          <w:sz w:val="24"/>
          <w:szCs w:val="24"/>
        </w:rPr>
        <w:t>invites us to walk alongside and learn from our companions, both local and afar, as we journey through life.</w:t>
      </w:r>
      <w:r w:rsidR="00AE326B">
        <w:rPr>
          <w:rFonts w:ascii="Georgia" w:hAnsi="Georgia"/>
          <w:noProof/>
          <w:sz w:val="24"/>
          <w:szCs w:val="24"/>
        </w:rPr>
        <w:t xml:space="preserve">  Once we have the data, then, yes, we need </w:t>
      </w:r>
      <w:r w:rsidR="00372296">
        <w:rPr>
          <w:rFonts w:ascii="Georgia" w:hAnsi="Georgia"/>
          <w:noProof/>
          <w:sz w:val="24"/>
          <w:szCs w:val="24"/>
        </w:rPr>
        <w:t xml:space="preserve">to </w:t>
      </w:r>
      <w:r w:rsidR="00AE326B">
        <w:rPr>
          <w:rFonts w:ascii="Georgia" w:hAnsi="Georgia"/>
          <w:noProof/>
          <w:sz w:val="24"/>
          <w:szCs w:val="24"/>
        </w:rPr>
        <w:t>walk alongside and learn from the stakeholder</w:t>
      </w:r>
      <w:r w:rsidR="00821FC0">
        <w:rPr>
          <w:rFonts w:ascii="Georgia" w:hAnsi="Georgia"/>
          <w:noProof/>
          <w:sz w:val="24"/>
          <w:szCs w:val="24"/>
        </w:rPr>
        <w:t xml:space="preserve">.  We cannot and should not </w:t>
      </w:r>
      <w:r w:rsidR="00AE326B">
        <w:rPr>
          <w:rFonts w:ascii="Georgia" w:hAnsi="Georgia"/>
          <w:noProof/>
          <w:sz w:val="24"/>
          <w:szCs w:val="24"/>
        </w:rPr>
        <w:t xml:space="preserve">as the saying goes “when all else fails manipulate data,” we can as </w:t>
      </w:r>
      <w:r w:rsidR="00B30199">
        <w:rPr>
          <w:rFonts w:ascii="Georgia" w:hAnsi="Georgia"/>
          <w:noProof/>
          <w:sz w:val="24"/>
          <w:szCs w:val="24"/>
        </w:rPr>
        <w:t>McLaughlin and Howard</w:t>
      </w:r>
      <w:r w:rsidR="00AE326B">
        <w:rPr>
          <w:rFonts w:ascii="Georgia" w:hAnsi="Georgia"/>
          <w:noProof/>
          <w:sz w:val="24"/>
          <w:szCs w:val="24"/>
        </w:rPr>
        <w:t xml:space="preserve"> state, “summarize and focus the data on the stituation . . .[and] describe the limi</w:t>
      </w:r>
      <w:r w:rsidR="002C4526">
        <w:rPr>
          <w:rFonts w:ascii="Georgia" w:hAnsi="Georgia"/>
          <w:noProof/>
          <w:sz w:val="24"/>
          <w:szCs w:val="24"/>
        </w:rPr>
        <w:t>t</w:t>
      </w:r>
      <w:r w:rsidR="00AE326B">
        <w:rPr>
          <w:rFonts w:ascii="Georgia" w:hAnsi="Georgia"/>
          <w:noProof/>
          <w:sz w:val="24"/>
          <w:szCs w:val="24"/>
        </w:rPr>
        <w:t xml:space="preserve">ations in the methodology.”  As </w:t>
      </w:r>
      <w:r w:rsidR="00821FC0">
        <w:rPr>
          <w:rFonts w:ascii="Georgia" w:hAnsi="Georgia"/>
          <w:noProof/>
          <w:sz w:val="24"/>
          <w:szCs w:val="24"/>
        </w:rPr>
        <w:t xml:space="preserve">institutional </w:t>
      </w:r>
      <w:r w:rsidR="00AE326B">
        <w:rPr>
          <w:rFonts w:ascii="Georgia" w:hAnsi="Georgia"/>
          <w:noProof/>
          <w:sz w:val="24"/>
          <w:szCs w:val="24"/>
        </w:rPr>
        <w:t xml:space="preserve">reseachers, we have have a </w:t>
      </w:r>
      <w:hyperlink r:id="rId12" w:history="1">
        <w:r w:rsidR="00AE326B" w:rsidRPr="00821FC0">
          <w:rPr>
            <w:rStyle w:val="Hyperlink"/>
            <w:rFonts w:ascii="Georgia" w:hAnsi="Georgia"/>
            <w:noProof/>
            <w:sz w:val="24"/>
            <w:szCs w:val="24"/>
          </w:rPr>
          <w:t>code of ethics</w:t>
        </w:r>
      </w:hyperlink>
      <w:r w:rsidR="00AE326B">
        <w:rPr>
          <w:rFonts w:ascii="Georgia" w:hAnsi="Georgia"/>
          <w:noProof/>
          <w:sz w:val="24"/>
          <w:szCs w:val="24"/>
        </w:rPr>
        <w:t xml:space="preserve"> that we abide by and follow, which leads into the next gift of Ignatian Heritage.  </w:t>
      </w:r>
    </w:p>
    <w:p w14:paraId="7ED677FB" w14:textId="471F69AD" w:rsidR="0073449F" w:rsidRPr="0073449F" w:rsidRDefault="0073449F" w:rsidP="0073449F">
      <w:pPr>
        <w:spacing w:after="0" w:line="480" w:lineRule="auto"/>
        <w:rPr>
          <w:rFonts w:ascii="Georgia" w:hAnsi="Georgia"/>
          <w:b/>
          <w:noProof/>
          <w:sz w:val="24"/>
          <w:szCs w:val="24"/>
        </w:rPr>
      </w:pPr>
      <w:r w:rsidRPr="0073449F">
        <w:rPr>
          <w:rFonts w:ascii="Georgia" w:hAnsi="Georgia"/>
          <w:b/>
          <w:noProof/>
          <w:sz w:val="24"/>
          <w:szCs w:val="24"/>
        </w:rPr>
        <w:t>Service Rooted In Justice and Love</w:t>
      </w:r>
    </w:p>
    <w:p w14:paraId="3BC78124" w14:textId="24000E22" w:rsidR="00B63712" w:rsidRDefault="0073449F" w:rsidP="002C4526">
      <w:pPr>
        <w:spacing w:after="0" w:line="480" w:lineRule="auto"/>
        <w:ind w:firstLine="720"/>
        <w:rPr>
          <w:rFonts w:ascii="Georgia" w:hAnsi="Georgia"/>
          <w:noProof/>
          <w:sz w:val="24"/>
          <w:szCs w:val="24"/>
        </w:rPr>
      </w:pPr>
      <w:r>
        <w:rPr>
          <w:rFonts w:ascii="Georgia" w:hAnsi="Georgia"/>
          <w:noProof/>
          <w:sz w:val="24"/>
          <w:szCs w:val="24"/>
        </w:rPr>
        <w:t>Service Rooted in Justice and Love</w:t>
      </w:r>
      <w:r w:rsidR="00B63712" w:rsidRPr="00B63712">
        <w:rPr>
          <w:rFonts w:ascii="Georgia" w:hAnsi="Georgia"/>
          <w:noProof/>
          <w:sz w:val="24"/>
          <w:szCs w:val="24"/>
        </w:rPr>
        <w:t xml:space="preserve"> invites us to invest our lives into the well-being of our neighbors, particularly those who suffer injustice.</w:t>
      </w:r>
      <w:r w:rsidR="00AE326B">
        <w:rPr>
          <w:rFonts w:ascii="Georgia" w:hAnsi="Georgia"/>
          <w:noProof/>
          <w:sz w:val="24"/>
          <w:szCs w:val="24"/>
        </w:rPr>
        <w:t xml:space="preserve">  Th</w:t>
      </w:r>
      <w:r w:rsidR="00372296">
        <w:rPr>
          <w:rFonts w:ascii="Georgia" w:hAnsi="Georgia"/>
          <w:noProof/>
          <w:sz w:val="24"/>
          <w:szCs w:val="24"/>
        </w:rPr>
        <w:t xml:space="preserve">is corresponds to the </w:t>
      </w:r>
      <w:r w:rsidR="00AE326B">
        <w:rPr>
          <w:rFonts w:ascii="Georgia" w:hAnsi="Georgia"/>
          <w:noProof/>
          <w:sz w:val="24"/>
          <w:szCs w:val="24"/>
        </w:rPr>
        <w:t xml:space="preserve">fourth stage </w:t>
      </w:r>
      <w:r w:rsidR="00372296">
        <w:rPr>
          <w:rFonts w:ascii="Georgia" w:hAnsi="Georgia"/>
          <w:noProof/>
          <w:sz w:val="24"/>
          <w:szCs w:val="24"/>
        </w:rPr>
        <w:t xml:space="preserve">of the information cycle, which </w:t>
      </w:r>
      <w:r w:rsidR="00AE326B">
        <w:rPr>
          <w:rFonts w:ascii="Georgia" w:hAnsi="Georgia"/>
          <w:noProof/>
          <w:sz w:val="24"/>
          <w:szCs w:val="24"/>
        </w:rPr>
        <w:t>is to deliver the data</w:t>
      </w:r>
      <w:r w:rsidR="00372296">
        <w:rPr>
          <w:rFonts w:ascii="Georgia" w:hAnsi="Georgia"/>
          <w:noProof/>
          <w:sz w:val="24"/>
          <w:szCs w:val="24"/>
        </w:rPr>
        <w:t xml:space="preserve">—in essence </w:t>
      </w:r>
      <w:r w:rsidR="00AE326B">
        <w:rPr>
          <w:rFonts w:ascii="Georgia" w:hAnsi="Georgia"/>
          <w:noProof/>
          <w:sz w:val="24"/>
          <w:szCs w:val="24"/>
        </w:rPr>
        <w:t xml:space="preserve">we are serving others.  Again, as </w:t>
      </w:r>
      <w:r w:rsidR="00B30199">
        <w:rPr>
          <w:rFonts w:ascii="Georgia" w:hAnsi="Georgia"/>
          <w:noProof/>
          <w:sz w:val="24"/>
          <w:szCs w:val="24"/>
        </w:rPr>
        <w:t xml:space="preserve">McLaughlin and Howard </w:t>
      </w:r>
      <w:r w:rsidR="00AE326B">
        <w:rPr>
          <w:rFonts w:ascii="Georgia" w:hAnsi="Georgia"/>
          <w:noProof/>
          <w:sz w:val="24"/>
          <w:szCs w:val="24"/>
        </w:rPr>
        <w:t xml:space="preserve">write, </w:t>
      </w:r>
    </w:p>
    <w:p w14:paraId="6FB214DF" w14:textId="6C07F17D" w:rsidR="00AE326B" w:rsidRDefault="00AE326B" w:rsidP="00AE326B">
      <w:pPr>
        <w:spacing w:after="0" w:line="240" w:lineRule="auto"/>
        <w:ind w:left="720"/>
        <w:rPr>
          <w:rFonts w:ascii="Georgia" w:hAnsi="Georgia"/>
          <w:noProof/>
          <w:sz w:val="24"/>
          <w:szCs w:val="24"/>
        </w:rPr>
      </w:pPr>
      <w:r w:rsidRPr="00AE326B">
        <w:rPr>
          <w:rFonts w:ascii="Georgia" w:hAnsi="Georgia"/>
          <w:noProof/>
          <w:sz w:val="24"/>
          <w:szCs w:val="24"/>
        </w:rPr>
        <w:t>Apply the information to the situation. This includes using appropriate delivery technology to make the restructured facts available for further restructuring. Interpret instances where there may be differences or gaps between the collection of the data and the current need to make decisions. Identify systemic sources of bias. Focus reporting on the specific alternatives and support interpretations of causality and desirability of outcomes.</w:t>
      </w:r>
      <w:r w:rsidR="00B30199">
        <w:rPr>
          <w:rFonts w:ascii="Georgia" w:hAnsi="Georgia"/>
          <w:noProof/>
          <w:sz w:val="24"/>
          <w:szCs w:val="24"/>
        </w:rPr>
        <w:t xml:space="preserve"> (12)</w:t>
      </w:r>
    </w:p>
    <w:p w14:paraId="7A2C85FA" w14:textId="54CAC235" w:rsidR="005E09FC" w:rsidRDefault="005E09FC" w:rsidP="005E09FC">
      <w:pPr>
        <w:spacing w:after="0" w:line="240" w:lineRule="auto"/>
        <w:rPr>
          <w:rFonts w:ascii="Georgia" w:hAnsi="Georgia"/>
          <w:noProof/>
          <w:sz w:val="24"/>
          <w:szCs w:val="24"/>
        </w:rPr>
      </w:pPr>
    </w:p>
    <w:p w14:paraId="20F10529" w14:textId="3562F14D" w:rsidR="00F51942" w:rsidRDefault="005E09FC" w:rsidP="005E09FC">
      <w:pPr>
        <w:spacing w:after="0" w:line="480" w:lineRule="auto"/>
        <w:rPr>
          <w:rFonts w:ascii="Georgia" w:hAnsi="Georgia"/>
          <w:noProof/>
          <w:sz w:val="24"/>
          <w:szCs w:val="24"/>
        </w:rPr>
      </w:pPr>
      <w:r>
        <w:rPr>
          <w:rFonts w:ascii="Georgia" w:hAnsi="Georgia"/>
          <w:noProof/>
          <w:sz w:val="24"/>
          <w:szCs w:val="24"/>
        </w:rPr>
        <w:t>This, then, is service rooted justice and love.  Not only do we “apply the information to the situation” but we are to indicate where there are gaps and identify biases.  The work of institutional research is to help units, programs, and departments overcome injustice whether it be low graduation rates of Pell Grant students or the lack of representation of women in the STEM fields</w:t>
      </w:r>
      <w:r w:rsidR="00B30199">
        <w:rPr>
          <w:rFonts w:ascii="Georgia" w:hAnsi="Georgia"/>
          <w:noProof/>
          <w:sz w:val="24"/>
          <w:szCs w:val="24"/>
        </w:rPr>
        <w:t xml:space="preserve"> to name just two</w:t>
      </w:r>
      <w:r>
        <w:rPr>
          <w:rFonts w:ascii="Georgia" w:hAnsi="Georgia"/>
          <w:noProof/>
          <w:sz w:val="24"/>
          <w:szCs w:val="24"/>
        </w:rPr>
        <w:t xml:space="preserve">.  </w:t>
      </w:r>
    </w:p>
    <w:p w14:paraId="575F7A14" w14:textId="77777777" w:rsidR="0073449F" w:rsidRDefault="0073449F" w:rsidP="002C4526">
      <w:pPr>
        <w:spacing w:after="0" w:line="480" w:lineRule="auto"/>
        <w:ind w:firstLine="720"/>
        <w:rPr>
          <w:rFonts w:ascii="Georgia" w:hAnsi="Georgia"/>
          <w:noProof/>
          <w:sz w:val="24"/>
          <w:szCs w:val="24"/>
        </w:rPr>
      </w:pPr>
    </w:p>
    <w:p w14:paraId="54870DD1" w14:textId="77777777" w:rsidR="0073449F" w:rsidRPr="0073449F" w:rsidRDefault="0073449F" w:rsidP="0073449F">
      <w:pPr>
        <w:spacing w:after="0" w:line="480" w:lineRule="auto"/>
        <w:rPr>
          <w:rFonts w:ascii="Georgia" w:hAnsi="Georgia"/>
          <w:b/>
          <w:noProof/>
          <w:sz w:val="24"/>
          <w:szCs w:val="24"/>
        </w:rPr>
      </w:pPr>
      <w:r w:rsidRPr="0073449F">
        <w:rPr>
          <w:rFonts w:ascii="Georgia" w:hAnsi="Georgia"/>
          <w:b/>
          <w:noProof/>
          <w:sz w:val="24"/>
          <w:szCs w:val="24"/>
        </w:rPr>
        <w:lastRenderedPageBreak/>
        <w:t>Cura Personalis</w:t>
      </w:r>
    </w:p>
    <w:p w14:paraId="1DD7A434" w14:textId="5F7CF1C2" w:rsidR="00B63712" w:rsidRDefault="0073449F" w:rsidP="002C4526">
      <w:pPr>
        <w:spacing w:after="0" w:line="480" w:lineRule="auto"/>
        <w:ind w:firstLine="720"/>
        <w:rPr>
          <w:rFonts w:ascii="Georgia" w:hAnsi="Georgia"/>
          <w:noProof/>
          <w:sz w:val="24"/>
          <w:szCs w:val="24"/>
        </w:rPr>
      </w:pPr>
      <w:r>
        <w:rPr>
          <w:rFonts w:ascii="Georgia" w:hAnsi="Georgia"/>
          <w:noProof/>
          <w:sz w:val="24"/>
          <w:szCs w:val="24"/>
        </w:rPr>
        <w:t xml:space="preserve">Cura Personalis </w:t>
      </w:r>
      <w:r w:rsidR="00B63712" w:rsidRPr="00B63712">
        <w:rPr>
          <w:rFonts w:ascii="Georgia" w:hAnsi="Georgia"/>
          <w:noProof/>
          <w:sz w:val="24"/>
          <w:szCs w:val="24"/>
        </w:rPr>
        <w:t>invites us to care for others recognizing the uniqueness and wholeness of each person.</w:t>
      </w:r>
      <w:r w:rsidR="005E09FC">
        <w:rPr>
          <w:rFonts w:ascii="Georgia" w:hAnsi="Georgia"/>
          <w:noProof/>
          <w:sz w:val="24"/>
          <w:szCs w:val="24"/>
        </w:rPr>
        <w:t xml:space="preserve"> The fifth stage</w:t>
      </w:r>
      <w:r w:rsidR="00B30199">
        <w:rPr>
          <w:rFonts w:ascii="Georgia" w:hAnsi="Georgia"/>
          <w:noProof/>
          <w:sz w:val="24"/>
          <w:szCs w:val="24"/>
        </w:rPr>
        <w:t xml:space="preserve"> of the information cycle</w:t>
      </w:r>
      <w:r w:rsidR="005E09FC">
        <w:rPr>
          <w:rFonts w:ascii="Georgia" w:hAnsi="Georgia"/>
          <w:noProof/>
          <w:sz w:val="24"/>
          <w:szCs w:val="24"/>
        </w:rPr>
        <w:t xml:space="preserve">, “Use and Influence Knowledge,” states  we return to </w:t>
      </w:r>
    </w:p>
    <w:p w14:paraId="74C315A9" w14:textId="584C529E" w:rsidR="00AE326B" w:rsidRDefault="00AE326B" w:rsidP="00AE326B">
      <w:pPr>
        <w:spacing w:after="0" w:line="240" w:lineRule="auto"/>
        <w:ind w:left="720"/>
        <w:rPr>
          <w:rFonts w:ascii="Georgia" w:hAnsi="Georgia"/>
          <w:noProof/>
          <w:sz w:val="24"/>
          <w:szCs w:val="24"/>
        </w:rPr>
      </w:pPr>
      <w:r w:rsidRPr="00AE326B">
        <w:rPr>
          <w:rFonts w:ascii="Georgia" w:hAnsi="Georgia"/>
          <w:noProof/>
          <w:sz w:val="24"/>
          <w:szCs w:val="24"/>
        </w:rPr>
        <w:t>Use facts to clarify the situation, to make a decision, or to advocate a belief or value. Identify the way the new knowledge expands the previous understanding. Determine the changes in the environment and what is assumed about the situation. Consider the importance of new information relative to the issues incorporated in the previous conceptual model.</w:t>
      </w:r>
      <w:r w:rsidR="005E09FC">
        <w:rPr>
          <w:rFonts w:ascii="Georgia" w:hAnsi="Georgia"/>
          <w:noProof/>
          <w:sz w:val="24"/>
          <w:szCs w:val="24"/>
        </w:rPr>
        <w:t xml:space="preserve">  (</w:t>
      </w:r>
      <w:r w:rsidR="005E09FC" w:rsidRPr="005E09FC">
        <w:rPr>
          <w:rFonts w:ascii="Georgia" w:hAnsi="Georgia"/>
          <w:noProof/>
          <w:sz w:val="24"/>
          <w:szCs w:val="24"/>
        </w:rPr>
        <w:t>Howard and McLaughlin</w:t>
      </w:r>
      <w:r w:rsidR="005E09FC">
        <w:rPr>
          <w:rFonts w:ascii="Georgia" w:hAnsi="Georgia"/>
          <w:noProof/>
          <w:sz w:val="24"/>
          <w:szCs w:val="24"/>
        </w:rPr>
        <w:t xml:space="preserve">, </w:t>
      </w:r>
      <w:r w:rsidR="005E09FC" w:rsidRPr="005E09FC">
        <w:rPr>
          <w:rFonts w:ascii="Georgia" w:hAnsi="Georgia"/>
          <w:noProof/>
          <w:sz w:val="24"/>
          <w:szCs w:val="24"/>
        </w:rPr>
        <w:t>2004, pp. 12-13)</w:t>
      </w:r>
    </w:p>
    <w:p w14:paraId="6B41CDAF" w14:textId="667E4FAA" w:rsidR="005E09FC" w:rsidRDefault="005E09FC" w:rsidP="005E09FC">
      <w:pPr>
        <w:spacing w:after="0" w:line="240" w:lineRule="auto"/>
        <w:rPr>
          <w:rFonts w:ascii="Georgia" w:hAnsi="Georgia"/>
          <w:noProof/>
          <w:sz w:val="24"/>
          <w:szCs w:val="24"/>
        </w:rPr>
      </w:pPr>
    </w:p>
    <w:p w14:paraId="16C31CEE" w14:textId="575394AA" w:rsidR="005E09FC" w:rsidRDefault="005E09FC" w:rsidP="005E09FC">
      <w:pPr>
        <w:spacing w:after="0" w:line="480" w:lineRule="auto"/>
        <w:rPr>
          <w:rFonts w:ascii="Georgia" w:hAnsi="Georgia"/>
          <w:noProof/>
          <w:sz w:val="24"/>
          <w:szCs w:val="24"/>
        </w:rPr>
      </w:pPr>
      <w:r>
        <w:rPr>
          <w:rFonts w:ascii="Georgia" w:hAnsi="Georgia"/>
          <w:noProof/>
          <w:sz w:val="24"/>
          <w:szCs w:val="24"/>
        </w:rPr>
        <w:t xml:space="preserve">When </w:t>
      </w:r>
      <w:r w:rsidR="00B30199">
        <w:rPr>
          <w:rFonts w:ascii="Georgia" w:hAnsi="Georgia"/>
          <w:noProof/>
          <w:sz w:val="24"/>
          <w:szCs w:val="24"/>
        </w:rPr>
        <w:t xml:space="preserve">McLaughlin and Howard </w:t>
      </w:r>
      <w:r>
        <w:rPr>
          <w:rFonts w:ascii="Georgia" w:hAnsi="Georgia"/>
          <w:noProof/>
          <w:sz w:val="24"/>
          <w:szCs w:val="24"/>
        </w:rPr>
        <w:t xml:space="preserve">state “use facts to clarify the situation,” “identify . . . new knowledge,” and “consider the importance of new information” is that not recognizing the uniqueness and wholeness of each person?  </w:t>
      </w:r>
    </w:p>
    <w:p w14:paraId="3C7B1AE5" w14:textId="1536A989" w:rsidR="0073449F" w:rsidRPr="0073449F" w:rsidRDefault="0073449F" w:rsidP="005E09FC">
      <w:pPr>
        <w:spacing w:after="0" w:line="480" w:lineRule="auto"/>
        <w:rPr>
          <w:rFonts w:ascii="Georgia" w:hAnsi="Georgia"/>
          <w:b/>
          <w:noProof/>
          <w:sz w:val="24"/>
          <w:szCs w:val="24"/>
        </w:rPr>
      </w:pPr>
      <w:r w:rsidRPr="0073449F">
        <w:rPr>
          <w:rFonts w:ascii="Georgia" w:hAnsi="Georgia"/>
          <w:b/>
          <w:noProof/>
          <w:sz w:val="24"/>
          <w:szCs w:val="24"/>
        </w:rPr>
        <w:t>Magis</w:t>
      </w:r>
    </w:p>
    <w:p w14:paraId="05C99205" w14:textId="09E723A3" w:rsidR="00B63712" w:rsidRDefault="00B30199" w:rsidP="00B63712">
      <w:pPr>
        <w:spacing w:after="0" w:line="480" w:lineRule="auto"/>
        <w:rPr>
          <w:rFonts w:ascii="Georgia" w:hAnsi="Georgia"/>
          <w:noProof/>
          <w:sz w:val="24"/>
          <w:szCs w:val="24"/>
        </w:rPr>
      </w:pPr>
      <w:r>
        <w:rPr>
          <w:rFonts w:ascii="Georgia" w:hAnsi="Georgia"/>
          <w:noProof/>
          <w:sz w:val="24"/>
          <w:szCs w:val="24"/>
        </w:rPr>
        <w:tab/>
        <w:t xml:space="preserve">The final Ignatian gift, towards which all this is driving, is </w:t>
      </w:r>
      <w:r w:rsidR="0073449F">
        <w:rPr>
          <w:rFonts w:ascii="Georgia" w:hAnsi="Georgia"/>
          <w:noProof/>
          <w:sz w:val="24"/>
          <w:szCs w:val="24"/>
        </w:rPr>
        <w:t>Magis.  Magis</w:t>
      </w:r>
      <w:r w:rsidR="00B63712" w:rsidRPr="00B63712">
        <w:rPr>
          <w:rFonts w:ascii="Georgia" w:hAnsi="Georgia"/>
          <w:noProof/>
          <w:sz w:val="24"/>
          <w:szCs w:val="24"/>
        </w:rPr>
        <w:t xml:space="preserve"> invites us to ask, “Where is the more universal good?” when making decisions; it relates to the Jesuit motto, For the Greater Glory of God.</w:t>
      </w:r>
    </w:p>
    <w:p w14:paraId="31DBC961" w14:textId="77777777" w:rsidR="00B30199" w:rsidRDefault="00AE326B" w:rsidP="00B63712">
      <w:pPr>
        <w:spacing w:after="0" w:line="480" w:lineRule="auto"/>
        <w:rPr>
          <w:rFonts w:ascii="Georgia" w:hAnsi="Georgia"/>
          <w:noProof/>
          <w:sz w:val="24"/>
          <w:szCs w:val="24"/>
        </w:rPr>
      </w:pPr>
      <w:r>
        <w:rPr>
          <w:rFonts w:ascii="Georgia" w:hAnsi="Georgia"/>
          <w:noProof/>
          <w:sz w:val="24"/>
          <w:szCs w:val="24"/>
        </w:rPr>
        <w:tab/>
        <w:t>This the center of this information cycle</w:t>
      </w:r>
      <w:r w:rsidR="00810BF8">
        <w:rPr>
          <w:rFonts w:ascii="Georgia" w:hAnsi="Georgia"/>
          <w:noProof/>
          <w:sz w:val="24"/>
          <w:szCs w:val="24"/>
        </w:rPr>
        <w:t xml:space="preserve">—making quality decision making.  Quality decision making is answering the question “where is the more universal good?”  </w:t>
      </w:r>
      <w:r w:rsidR="00B30199">
        <w:rPr>
          <w:rFonts w:ascii="Georgia" w:hAnsi="Georgia"/>
          <w:noProof/>
          <w:sz w:val="24"/>
          <w:szCs w:val="24"/>
        </w:rPr>
        <w:t xml:space="preserve">Just as all the steps in the information cycle lead to and revolve around quality decision-making, so, too, do the gifts of Ignatian heritage lead to and evolve around Magis—the universl good.  </w:t>
      </w:r>
    </w:p>
    <w:p w14:paraId="52E03BE7" w14:textId="6452B221" w:rsidR="00810BF8" w:rsidRDefault="00B30199" w:rsidP="00B30199">
      <w:pPr>
        <w:spacing w:after="0" w:line="480" w:lineRule="auto"/>
        <w:ind w:firstLine="720"/>
        <w:rPr>
          <w:rFonts w:ascii="Georgia" w:hAnsi="Georgia"/>
          <w:noProof/>
          <w:sz w:val="24"/>
          <w:szCs w:val="24"/>
        </w:rPr>
      </w:pPr>
      <w:r>
        <w:rPr>
          <w:rFonts w:ascii="Georgia" w:hAnsi="Georgia"/>
          <w:noProof/>
          <w:sz w:val="24"/>
          <w:szCs w:val="24"/>
        </w:rPr>
        <w:t xml:space="preserve">But, we should recognize that both Magis and quality decision-making while an end goal are by no means a stopping point.  The gifts of Ignatian heritage and quality decision-making should not stop </w:t>
      </w:r>
      <w:r w:rsidR="00810BF8">
        <w:rPr>
          <w:rFonts w:ascii="Georgia" w:hAnsi="Georgia"/>
          <w:noProof/>
          <w:sz w:val="24"/>
          <w:szCs w:val="24"/>
        </w:rPr>
        <w:t xml:space="preserve">because our Ignatian values call us into continous reflection and discernment.  The institutional research information cycle is just that—a </w:t>
      </w:r>
      <w:r w:rsidR="00810BF8">
        <w:rPr>
          <w:rFonts w:ascii="Georgia" w:hAnsi="Georgia"/>
          <w:noProof/>
          <w:sz w:val="24"/>
          <w:szCs w:val="24"/>
        </w:rPr>
        <w:lastRenderedPageBreak/>
        <w:t xml:space="preserve">cycle. And, once we have made revolution, we ask ourselves “what is the more univeral good?”  We see this cycle elsewhere in Jesuit learning and at Xavier University whether it be the </w:t>
      </w:r>
      <w:hyperlink r:id="rId13" w:history="1">
        <w:r w:rsidR="00810BF8" w:rsidRPr="002D66C7">
          <w:rPr>
            <w:rStyle w:val="Hyperlink"/>
            <w:rFonts w:ascii="Georgia" w:hAnsi="Georgia"/>
            <w:noProof/>
            <w:sz w:val="24"/>
            <w:szCs w:val="24"/>
          </w:rPr>
          <w:t>labyrinth at Xavier</w:t>
        </w:r>
      </w:hyperlink>
      <w:r w:rsidR="00173D44">
        <w:rPr>
          <w:rStyle w:val="Hyperlink"/>
          <w:rFonts w:ascii="Georgia" w:hAnsi="Georgia"/>
          <w:noProof/>
          <w:sz w:val="24"/>
          <w:szCs w:val="24"/>
        </w:rPr>
        <w:t xml:space="preserve"> University</w:t>
      </w:r>
      <w:r w:rsidR="00810BF8">
        <w:rPr>
          <w:rFonts w:ascii="Georgia" w:hAnsi="Georgia"/>
          <w:noProof/>
          <w:sz w:val="24"/>
          <w:szCs w:val="24"/>
        </w:rPr>
        <w:t xml:space="preserve"> or the </w:t>
      </w:r>
      <w:r w:rsidR="00810BF8" w:rsidRPr="00810BF8">
        <w:rPr>
          <w:rFonts w:ascii="Georgia" w:hAnsi="Georgia"/>
          <w:noProof/>
          <w:sz w:val="24"/>
          <w:szCs w:val="24"/>
        </w:rPr>
        <w:t xml:space="preserve">the Ignatian Pedagogical Paradigm </w:t>
      </w:r>
      <w:r w:rsidR="00933382">
        <w:rPr>
          <w:rFonts w:ascii="Georgia" w:hAnsi="Georgia"/>
          <w:noProof/>
          <w:sz w:val="24"/>
          <w:szCs w:val="24"/>
        </w:rPr>
        <w:t xml:space="preserve">(Figure 2) </w:t>
      </w:r>
      <w:r w:rsidR="00810BF8" w:rsidRPr="00810BF8">
        <w:rPr>
          <w:rFonts w:ascii="Georgia" w:hAnsi="Georgia"/>
          <w:noProof/>
          <w:sz w:val="24"/>
          <w:szCs w:val="24"/>
        </w:rPr>
        <w:t>provided by Dr. Diane Ceo-DiFrancesc</w:t>
      </w:r>
      <w:r w:rsidR="00810BF8">
        <w:rPr>
          <w:rFonts w:ascii="Georgia" w:hAnsi="Georgia"/>
          <w:noProof/>
          <w:sz w:val="24"/>
          <w:szCs w:val="24"/>
        </w:rPr>
        <w:t>o</w:t>
      </w:r>
      <w:r w:rsidR="00173D44">
        <w:rPr>
          <w:rFonts w:ascii="Georgia" w:hAnsi="Georgia"/>
          <w:noProof/>
          <w:sz w:val="24"/>
          <w:szCs w:val="24"/>
        </w:rPr>
        <w:t xml:space="preserve"> (2024)</w:t>
      </w:r>
      <w:r w:rsidR="00810BF8" w:rsidRPr="00810BF8">
        <w:rPr>
          <w:rFonts w:ascii="Georgia" w:hAnsi="Georgia"/>
          <w:noProof/>
          <w:sz w:val="24"/>
          <w:szCs w:val="24"/>
        </w:rPr>
        <w:t xml:space="preserve">. </w:t>
      </w:r>
    </w:p>
    <w:p w14:paraId="52EDB950" w14:textId="22C53973" w:rsidR="00933382" w:rsidRPr="00933382" w:rsidRDefault="00933382" w:rsidP="00933382">
      <w:pPr>
        <w:pStyle w:val="Caption"/>
        <w:keepNext/>
        <w:jc w:val="center"/>
        <w:rPr>
          <w:b/>
          <w:i w:val="0"/>
          <w:sz w:val="32"/>
          <w:szCs w:val="32"/>
        </w:rPr>
      </w:pPr>
      <w:r w:rsidRPr="00933382">
        <w:rPr>
          <w:b/>
          <w:i w:val="0"/>
          <w:sz w:val="32"/>
          <w:szCs w:val="32"/>
        </w:rPr>
        <w:t xml:space="preserve">Figure </w:t>
      </w:r>
      <w:r w:rsidRPr="00933382">
        <w:rPr>
          <w:b/>
          <w:i w:val="0"/>
          <w:sz w:val="32"/>
          <w:szCs w:val="32"/>
        </w:rPr>
        <w:fldChar w:fldCharType="begin"/>
      </w:r>
      <w:r w:rsidRPr="00933382">
        <w:rPr>
          <w:b/>
          <w:i w:val="0"/>
          <w:sz w:val="32"/>
          <w:szCs w:val="32"/>
        </w:rPr>
        <w:instrText xml:space="preserve"> SEQ Figure \* ARABIC </w:instrText>
      </w:r>
      <w:r w:rsidRPr="00933382">
        <w:rPr>
          <w:b/>
          <w:i w:val="0"/>
          <w:sz w:val="32"/>
          <w:szCs w:val="32"/>
        </w:rPr>
        <w:fldChar w:fldCharType="separate"/>
      </w:r>
      <w:r w:rsidRPr="00933382">
        <w:rPr>
          <w:b/>
          <w:i w:val="0"/>
          <w:noProof/>
          <w:sz w:val="32"/>
          <w:szCs w:val="32"/>
        </w:rPr>
        <w:t>2</w:t>
      </w:r>
      <w:r w:rsidRPr="00933382">
        <w:rPr>
          <w:b/>
          <w:i w:val="0"/>
          <w:sz w:val="32"/>
          <w:szCs w:val="32"/>
        </w:rPr>
        <w:fldChar w:fldCharType="end"/>
      </w:r>
    </w:p>
    <w:p w14:paraId="520592F2" w14:textId="77777777" w:rsidR="00810BF8" w:rsidRDefault="00810BF8" w:rsidP="00933382">
      <w:pPr>
        <w:spacing w:after="0" w:line="480" w:lineRule="auto"/>
        <w:jc w:val="center"/>
        <w:rPr>
          <w:rFonts w:ascii="Georgia" w:hAnsi="Georgia"/>
          <w:noProof/>
          <w:sz w:val="24"/>
          <w:szCs w:val="24"/>
        </w:rPr>
      </w:pPr>
      <w:r>
        <w:rPr>
          <w:rFonts w:ascii="Georgia" w:hAnsi="Georgia"/>
          <w:noProof/>
          <w:sz w:val="24"/>
          <w:szCs w:val="24"/>
        </w:rPr>
        <w:drawing>
          <wp:inline distT="0" distB="0" distL="0" distR="0" wp14:anchorId="0F52A6F3" wp14:editId="56640682">
            <wp:extent cx="5267325" cy="30175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3017520"/>
                    </a:xfrm>
                    <a:prstGeom prst="rect">
                      <a:avLst/>
                    </a:prstGeom>
                    <a:noFill/>
                  </pic:spPr>
                </pic:pic>
              </a:graphicData>
            </a:graphic>
          </wp:inline>
        </w:drawing>
      </w:r>
    </w:p>
    <w:p w14:paraId="3A5307F0" w14:textId="77777777" w:rsidR="00810BF8" w:rsidRDefault="00810BF8" w:rsidP="00B63712">
      <w:pPr>
        <w:spacing w:after="0" w:line="480" w:lineRule="auto"/>
        <w:rPr>
          <w:rFonts w:ascii="Georgia" w:hAnsi="Georgia"/>
          <w:noProof/>
          <w:sz w:val="24"/>
          <w:szCs w:val="24"/>
        </w:rPr>
      </w:pPr>
    </w:p>
    <w:p w14:paraId="20F3902D" w14:textId="25CDC762" w:rsidR="00AE326B" w:rsidRDefault="00810BF8" w:rsidP="00B63712">
      <w:pPr>
        <w:spacing w:after="0" w:line="480" w:lineRule="auto"/>
        <w:rPr>
          <w:rFonts w:ascii="Georgia" w:hAnsi="Georgia"/>
          <w:noProof/>
          <w:sz w:val="24"/>
          <w:szCs w:val="24"/>
        </w:rPr>
      </w:pPr>
      <w:r>
        <w:rPr>
          <w:rFonts w:ascii="Georgia" w:hAnsi="Georgia"/>
          <w:noProof/>
          <w:sz w:val="24"/>
          <w:szCs w:val="24"/>
        </w:rPr>
        <w:t xml:space="preserve">Other faith traditions have a similar on-going process of reflection and discernment.  John Wesley had as a premise for his Methodist movement the </w:t>
      </w:r>
      <w:r w:rsidR="00AE326B">
        <w:rPr>
          <w:rFonts w:ascii="Georgia" w:hAnsi="Georgia"/>
          <w:noProof/>
          <w:sz w:val="24"/>
          <w:szCs w:val="24"/>
        </w:rPr>
        <w:t xml:space="preserve"> “</w:t>
      </w:r>
      <w:hyperlink r:id="rId15" w:history="1">
        <w:r w:rsidR="00AE326B" w:rsidRPr="00AE326B">
          <w:rPr>
            <w:rStyle w:val="Hyperlink"/>
            <w:rFonts w:ascii="Georgia" w:hAnsi="Georgia"/>
            <w:noProof/>
            <w:sz w:val="24"/>
            <w:szCs w:val="24"/>
          </w:rPr>
          <w:t>moving on to perfection</w:t>
        </w:r>
      </w:hyperlink>
      <w:r w:rsidR="00AE326B">
        <w:rPr>
          <w:rFonts w:ascii="Georgia" w:hAnsi="Georgia"/>
          <w:noProof/>
          <w:sz w:val="24"/>
          <w:szCs w:val="24"/>
        </w:rPr>
        <w:t xml:space="preserve">”  </w:t>
      </w:r>
      <w:r w:rsidR="00F51942">
        <w:rPr>
          <w:rFonts w:ascii="Georgia" w:hAnsi="Georgia"/>
          <w:noProof/>
          <w:sz w:val="24"/>
          <w:szCs w:val="24"/>
        </w:rPr>
        <w:t xml:space="preserve">The Buddhist’s have their Eightfold Path to </w:t>
      </w:r>
      <w:hyperlink r:id="rId16" w:history="1">
        <w:r w:rsidR="00F51942" w:rsidRPr="00810BF8">
          <w:rPr>
            <w:rStyle w:val="Hyperlink"/>
            <w:rFonts w:ascii="Georgia" w:hAnsi="Georgia"/>
            <w:noProof/>
            <w:sz w:val="24"/>
            <w:szCs w:val="24"/>
          </w:rPr>
          <w:t>Enlightenment</w:t>
        </w:r>
      </w:hyperlink>
      <w:r w:rsidR="00F51942">
        <w:rPr>
          <w:rFonts w:ascii="Georgia" w:hAnsi="Georgia"/>
          <w:noProof/>
          <w:sz w:val="24"/>
          <w:szCs w:val="24"/>
        </w:rPr>
        <w:t xml:space="preserve">.  </w:t>
      </w:r>
      <w:r w:rsidR="00173D44">
        <w:rPr>
          <w:rFonts w:ascii="Georgia" w:hAnsi="Georgia"/>
          <w:noProof/>
          <w:sz w:val="24"/>
          <w:szCs w:val="24"/>
        </w:rPr>
        <w:t xml:space="preserve">On a secular level, </w:t>
      </w:r>
      <w:r>
        <w:rPr>
          <w:rFonts w:ascii="Georgia" w:hAnsi="Georgia"/>
          <w:noProof/>
          <w:sz w:val="24"/>
          <w:szCs w:val="24"/>
        </w:rPr>
        <w:t xml:space="preserve">there is American football coach </w:t>
      </w:r>
      <w:r w:rsidRPr="0073449F">
        <w:rPr>
          <w:rFonts w:ascii="Georgia" w:hAnsi="Georgia"/>
          <w:noProof/>
          <w:sz w:val="24"/>
          <w:szCs w:val="24"/>
        </w:rPr>
        <w:t>Vince Lombardi’s famous quote</w:t>
      </w:r>
      <w:r>
        <w:rPr>
          <w:rFonts w:ascii="Georgia" w:hAnsi="Georgia"/>
          <w:noProof/>
          <w:sz w:val="24"/>
          <w:szCs w:val="24"/>
        </w:rPr>
        <w:t xml:space="preserve"> to the Green Bay Packers:  </w:t>
      </w:r>
      <w:r w:rsidRPr="00810BF8">
        <w:rPr>
          <w:rFonts w:ascii="Georgia" w:hAnsi="Georgia"/>
          <w:noProof/>
          <w:sz w:val="24"/>
          <w:szCs w:val="24"/>
        </w:rPr>
        <w:t xml:space="preserve">“Gentleman </w:t>
      </w:r>
      <w:r w:rsidR="0073449F">
        <w:rPr>
          <w:rFonts w:ascii="Georgia" w:hAnsi="Georgia"/>
          <w:noProof/>
          <w:sz w:val="24"/>
          <w:szCs w:val="24"/>
        </w:rPr>
        <w:t>–</w:t>
      </w:r>
      <w:r w:rsidRPr="00810BF8">
        <w:rPr>
          <w:rFonts w:ascii="Georgia" w:hAnsi="Georgia"/>
          <w:noProof/>
          <w:sz w:val="24"/>
          <w:szCs w:val="24"/>
        </w:rPr>
        <w:t xml:space="preserve"> we</w:t>
      </w:r>
      <w:r w:rsidR="0073449F">
        <w:rPr>
          <w:rFonts w:ascii="Georgia" w:hAnsi="Georgia"/>
          <w:noProof/>
          <w:sz w:val="24"/>
          <w:szCs w:val="24"/>
        </w:rPr>
        <w:t>’</w:t>
      </w:r>
      <w:r w:rsidRPr="00810BF8">
        <w:rPr>
          <w:rFonts w:ascii="Georgia" w:hAnsi="Georgia"/>
          <w:noProof/>
          <w:sz w:val="24"/>
          <w:szCs w:val="24"/>
        </w:rPr>
        <w:t xml:space="preserve">re going to relentlessly chase perfection - knowing full well we won’t catch it </w:t>
      </w:r>
      <w:r w:rsidR="0073449F">
        <w:rPr>
          <w:rFonts w:ascii="Georgia" w:hAnsi="Georgia"/>
          <w:noProof/>
          <w:sz w:val="24"/>
          <w:szCs w:val="24"/>
        </w:rPr>
        <w:t>be</w:t>
      </w:r>
      <w:r w:rsidRPr="00810BF8">
        <w:rPr>
          <w:rFonts w:ascii="Georgia" w:hAnsi="Georgia"/>
          <w:noProof/>
          <w:sz w:val="24"/>
          <w:szCs w:val="24"/>
        </w:rPr>
        <w:t>cause nothing is perfect. But, we are going to relentlessly chase it because in the process we will catch excellence.”</w:t>
      </w:r>
    </w:p>
    <w:p w14:paraId="7F04AF5C" w14:textId="71C5523C" w:rsidR="002D66C7" w:rsidRPr="002D66C7" w:rsidRDefault="002D66C7" w:rsidP="002D66C7">
      <w:pPr>
        <w:spacing w:after="0" w:line="480" w:lineRule="auto"/>
        <w:jc w:val="center"/>
        <w:rPr>
          <w:rFonts w:ascii="Georgia" w:hAnsi="Georgia"/>
          <w:i/>
          <w:noProof/>
          <w:sz w:val="24"/>
          <w:szCs w:val="24"/>
        </w:rPr>
      </w:pPr>
      <w:r w:rsidRPr="002D66C7">
        <w:rPr>
          <w:rFonts w:ascii="Georgia" w:hAnsi="Georgia"/>
          <w:i/>
          <w:noProof/>
          <w:sz w:val="24"/>
          <w:szCs w:val="24"/>
        </w:rPr>
        <w:t>Ad Majorem Dei Gloriam</w:t>
      </w:r>
    </w:p>
    <w:p w14:paraId="3AEED754" w14:textId="6466521F" w:rsidR="00781A3C" w:rsidRPr="00173D44" w:rsidRDefault="00173D44" w:rsidP="00173D44">
      <w:pPr>
        <w:spacing w:after="0" w:line="480" w:lineRule="auto"/>
        <w:jc w:val="center"/>
        <w:rPr>
          <w:rFonts w:ascii="Georgia" w:hAnsi="Georgia"/>
          <w:b/>
          <w:sz w:val="24"/>
          <w:szCs w:val="24"/>
        </w:rPr>
      </w:pPr>
      <w:r w:rsidRPr="00173D44">
        <w:rPr>
          <w:rFonts w:ascii="Georgia" w:hAnsi="Georgia"/>
          <w:b/>
          <w:sz w:val="24"/>
          <w:szCs w:val="24"/>
        </w:rPr>
        <w:lastRenderedPageBreak/>
        <w:t>Works Cited</w:t>
      </w:r>
    </w:p>
    <w:p w14:paraId="2CC80562" w14:textId="198A006F" w:rsidR="00821FC0" w:rsidRDefault="00821FC0" w:rsidP="00173D44">
      <w:pPr>
        <w:spacing w:after="0" w:line="480" w:lineRule="auto"/>
        <w:ind w:left="720" w:hanging="720"/>
        <w:rPr>
          <w:rFonts w:ascii="Georgia" w:hAnsi="Georgia"/>
          <w:sz w:val="24"/>
          <w:szCs w:val="24"/>
        </w:rPr>
      </w:pPr>
      <w:r w:rsidRPr="00821FC0">
        <w:rPr>
          <w:rFonts w:ascii="Georgia" w:hAnsi="Georgia"/>
          <w:sz w:val="24"/>
          <w:szCs w:val="24"/>
        </w:rPr>
        <w:t>Ceo-DeFrancesco</w:t>
      </w:r>
      <w:r>
        <w:rPr>
          <w:rFonts w:ascii="Georgia" w:hAnsi="Georgia"/>
          <w:sz w:val="24"/>
          <w:szCs w:val="24"/>
        </w:rPr>
        <w:t xml:space="preserve">, D. (2024).  </w:t>
      </w:r>
      <w:r w:rsidRPr="00821FC0">
        <w:rPr>
          <w:rFonts w:ascii="Georgia" w:hAnsi="Georgia"/>
          <w:i/>
          <w:sz w:val="24"/>
          <w:szCs w:val="24"/>
        </w:rPr>
        <w:t>Transformation and Justice through Jesuit Education</w:t>
      </w:r>
      <w:r>
        <w:rPr>
          <w:rFonts w:ascii="Georgia" w:hAnsi="Georgia"/>
          <w:i/>
          <w:sz w:val="24"/>
          <w:szCs w:val="24"/>
        </w:rPr>
        <w:t xml:space="preserve">.  </w:t>
      </w:r>
      <w:r>
        <w:rPr>
          <w:rFonts w:ascii="Georgia" w:hAnsi="Georgia"/>
          <w:sz w:val="24"/>
          <w:szCs w:val="24"/>
        </w:rPr>
        <w:t xml:space="preserve">AFMIX Presentation, March 27, 2024. </w:t>
      </w:r>
    </w:p>
    <w:p w14:paraId="5E3F56B3" w14:textId="401BFBFA" w:rsidR="00821FC0" w:rsidRPr="00821FC0" w:rsidRDefault="00821FC0" w:rsidP="00173D44">
      <w:pPr>
        <w:spacing w:after="0" w:line="480" w:lineRule="auto"/>
        <w:ind w:left="720" w:hanging="720"/>
        <w:rPr>
          <w:rFonts w:ascii="Georgia" w:hAnsi="Georgia"/>
          <w:sz w:val="24"/>
          <w:szCs w:val="24"/>
        </w:rPr>
      </w:pPr>
      <w:r>
        <w:rPr>
          <w:rFonts w:ascii="Georgia" w:hAnsi="Georgia"/>
          <w:sz w:val="24"/>
          <w:szCs w:val="24"/>
        </w:rPr>
        <w:t>McLaugh</w:t>
      </w:r>
      <w:r w:rsidR="00173D44">
        <w:rPr>
          <w:rFonts w:ascii="Georgia" w:hAnsi="Georgia"/>
          <w:sz w:val="24"/>
          <w:szCs w:val="24"/>
        </w:rPr>
        <w:t>l</w:t>
      </w:r>
      <w:r>
        <w:rPr>
          <w:rFonts w:ascii="Georgia" w:hAnsi="Georgia"/>
          <w:sz w:val="24"/>
          <w:szCs w:val="24"/>
        </w:rPr>
        <w:t xml:space="preserve">in, G. &amp; Howard, R. (2004).  </w:t>
      </w:r>
      <w:r w:rsidR="00173D44">
        <w:rPr>
          <w:rFonts w:ascii="Georgia" w:hAnsi="Georgia"/>
          <w:sz w:val="24"/>
          <w:szCs w:val="24"/>
        </w:rPr>
        <w:t>People, Processes, and Managing Data, 2</w:t>
      </w:r>
      <w:r w:rsidR="00173D44" w:rsidRPr="00173D44">
        <w:rPr>
          <w:rFonts w:ascii="Georgia" w:hAnsi="Georgia"/>
          <w:sz w:val="24"/>
          <w:szCs w:val="24"/>
          <w:vertAlign w:val="superscript"/>
        </w:rPr>
        <w:t>nd</w:t>
      </w:r>
      <w:r w:rsidR="00173D44">
        <w:rPr>
          <w:rFonts w:ascii="Georgia" w:hAnsi="Georgia"/>
          <w:sz w:val="24"/>
          <w:szCs w:val="24"/>
        </w:rPr>
        <w:t xml:space="preserve"> ed. Tallahassee, FL:  Association of Institutional Research, 2004.  </w:t>
      </w:r>
    </w:p>
    <w:p w14:paraId="3B1FC66A" w14:textId="4FFDC75F" w:rsidR="00F51942" w:rsidRDefault="00B33327" w:rsidP="00173D44">
      <w:pPr>
        <w:spacing w:after="0" w:line="480" w:lineRule="auto"/>
        <w:ind w:left="720" w:hanging="720"/>
        <w:rPr>
          <w:rFonts w:ascii="Georgia" w:hAnsi="Georgia"/>
          <w:sz w:val="24"/>
          <w:szCs w:val="24"/>
        </w:rPr>
      </w:pPr>
      <w:r>
        <w:rPr>
          <w:rFonts w:ascii="Georgia" w:hAnsi="Georgia"/>
          <w:sz w:val="24"/>
          <w:szCs w:val="24"/>
        </w:rPr>
        <w:t>Wendt, N. (2024</w:t>
      </w:r>
      <w:r w:rsidR="00821FC0">
        <w:rPr>
          <w:rFonts w:ascii="Georgia" w:hAnsi="Georgia"/>
          <w:sz w:val="24"/>
          <w:szCs w:val="24"/>
        </w:rPr>
        <w:t xml:space="preserve">).  </w:t>
      </w:r>
      <w:r w:rsidRPr="00821FC0">
        <w:rPr>
          <w:rFonts w:ascii="Georgia" w:hAnsi="Georgia"/>
          <w:i/>
          <w:sz w:val="24"/>
          <w:szCs w:val="24"/>
        </w:rPr>
        <w:t>What is Discernment? and How Do I Really Know It Is God? Consolation and Desolation</w:t>
      </w:r>
      <w:r w:rsidR="00821FC0">
        <w:rPr>
          <w:rFonts w:ascii="Georgia" w:hAnsi="Georgia"/>
          <w:i/>
          <w:sz w:val="24"/>
          <w:szCs w:val="24"/>
        </w:rPr>
        <w:t xml:space="preserve">.  </w:t>
      </w:r>
      <w:r w:rsidR="00821FC0">
        <w:rPr>
          <w:rFonts w:ascii="Georgia" w:hAnsi="Georgia"/>
          <w:sz w:val="24"/>
          <w:szCs w:val="24"/>
        </w:rPr>
        <w:t xml:space="preserve">AFMIX Presentation, February 7, 2024. </w:t>
      </w:r>
    </w:p>
    <w:p w14:paraId="55D65E94" w14:textId="4F5F90E1" w:rsidR="00821FC0" w:rsidRDefault="00821FC0" w:rsidP="00173D44">
      <w:pPr>
        <w:spacing w:after="0" w:line="480" w:lineRule="auto"/>
        <w:ind w:left="720" w:hanging="720"/>
        <w:rPr>
          <w:rFonts w:ascii="Georgia" w:hAnsi="Georgia"/>
          <w:sz w:val="24"/>
          <w:szCs w:val="24"/>
        </w:rPr>
      </w:pPr>
      <w:r>
        <w:rPr>
          <w:rFonts w:ascii="Georgia" w:hAnsi="Georgia"/>
          <w:sz w:val="24"/>
          <w:szCs w:val="24"/>
        </w:rPr>
        <w:t xml:space="preserve">Yandell, S. (2023). </w:t>
      </w:r>
      <w:r w:rsidRPr="00821FC0">
        <w:rPr>
          <w:rFonts w:ascii="Georgia" w:hAnsi="Georgia"/>
          <w:i/>
          <w:sz w:val="24"/>
          <w:szCs w:val="24"/>
        </w:rPr>
        <w:t>Xavier's Jesuit Values, Vision, and Mission</w:t>
      </w:r>
      <w:r w:rsidR="00173D44">
        <w:rPr>
          <w:rFonts w:ascii="Georgia" w:hAnsi="Georgia"/>
          <w:i/>
          <w:sz w:val="24"/>
          <w:szCs w:val="24"/>
        </w:rPr>
        <w:t xml:space="preserve">. </w:t>
      </w:r>
      <w:r w:rsidR="00173D44">
        <w:rPr>
          <w:rFonts w:ascii="Georgia" w:hAnsi="Georgia"/>
          <w:sz w:val="24"/>
          <w:szCs w:val="24"/>
        </w:rPr>
        <w:t>AFMIX Presentation, November 14, 2023.</w:t>
      </w:r>
    </w:p>
    <w:p w14:paraId="362AA293" w14:textId="2B3AFD7D" w:rsidR="00173D44" w:rsidRPr="00173D44" w:rsidRDefault="00173D44" w:rsidP="00173D44">
      <w:pPr>
        <w:spacing w:after="0" w:line="480" w:lineRule="auto"/>
        <w:ind w:left="720" w:hanging="720"/>
        <w:rPr>
          <w:rFonts w:ascii="Georgia" w:hAnsi="Georgia"/>
          <w:sz w:val="24"/>
          <w:szCs w:val="24"/>
        </w:rPr>
      </w:pPr>
      <w:r>
        <w:rPr>
          <w:rFonts w:ascii="Georgia" w:hAnsi="Georgia"/>
          <w:sz w:val="24"/>
          <w:szCs w:val="24"/>
        </w:rPr>
        <w:t xml:space="preserve">Yandell, S. (2024). </w:t>
      </w:r>
      <w:r w:rsidRPr="00821FC0">
        <w:rPr>
          <w:rFonts w:ascii="Georgia" w:hAnsi="Georgia"/>
          <w:i/>
          <w:sz w:val="24"/>
          <w:szCs w:val="24"/>
        </w:rPr>
        <w:t>Xavier's Jesuit Values, Vision, and Mission</w:t>
      </w:r>
      <w:r>
        <w:rPr>
          <w:rFonts w:ascii="Georgia" w:hAnsi="Georgia"/>
          <w:i/>
          <w:sz w:val="24"/>
          <w:szCs w:val="24"/>
        </w:rPr>
        <w:t xml:space="preserve">. </w:t>
      </w:r>
      <w:r w:rsidRPr="00173D44">
        <w:rPr>
          <w:rFonts w:ascii="Georgia" w:hAnsi="Georgia"/>
          <w:sz w:val="24"/>
          <w:szCs w:val="24"/>
        </w:rPr>
        <w:t>Xavier’s Seminars on Ignatian Leadership</w:t>
      </w:r>
      <w:r>
        <w:rPr>
          <w:rFonts w:ascii="Georgia" w:hAnsi="Georgia"/>
          <w:sz w:val="24"/>
          <w:szCs w:val="24"/>
        </w:rPr>
        <w:t>, February 7, 2024.</w:t>
      </w:r>
    </w:p>
    <w:p w14:paraId="2045F091" w14:textId="77777777" w:rsidR="00173D44" w:rsidRPr="00173D44" w:rsidRDefault="00173D44" w:rsidP="004A64B9">
      <w:pPr>
        <w:spacing w:after="0" w:line="480" w:lineRule="auto"/>
        <w:rPr>
          <w:rFonts w:ascii="Georgia" w:hAnsi="Georgia"/>
          <w:sz w:val="24"/>
          <w:szCs w:val="24"/>
        </w:rPr>
      </w:pPr>
    </w:p>
    <w:p w14:paraId="546A804E" w14:textId="14C9078E" w:rsidR="00F51942" w:rsidRDefault="00F51942" w:rsidP="004A64B9">
      <w:pPr>
        <w:spacing w:after="0" w:line="480" w:lineRule="auto"/>
        <w:rPr>
          <w:rFonts w:ascii="Georgia" w:hAnsi="Georgia"/>
          <w:sz w:val="24"/>
          <w:szCs w:val="24"/>
        </w:rPr>
      </w:pPr>
    </w:p>
    <w:p w14:paraId="7F33968B" w14:textId="79234908" w:rsidR="00F51942" w:rsidRDefault="00F51942" w:rsidP="004A64B9">
      <w:pPr>
        <w:spacing w:after="0" w:line="480" w:lineRule="auto"/>
        <w:rPr>
          <w:rFonts w:ascii="Georgia" w:hAnsi="Georgia"/>
          <w:sz w:val="24"/>
          <w:szCs w:val="24"/>
        </w:rPr>
      </w:pPr>
    </w:p>
    <w:p w14:paraId="5D13A5C9" w14:textId="77777777" w:rsidR="002D66C7" w:rsidRDefault="002D66C7" w:rsidP="004A64B9">
      <w:pPr>
        <w:spacing w:after="0" w:line="480" w:lineRule="auto"/>
        <w:rPr>
          <w:rFonts w:ascii="Georgia" w:hAnsi="Georgia"/>
          <w:sz w:val="24"/>
          <w:szCs w:val="24"/>
        </w:rPr>
      </w:pPr>
    </w:p>
    <w:p w14:paraId="0B9AE5CE" w14:textId="77777777" w:rsidR="002D66C7" w:rsidRDefault="002D66C7" w:rsidP="004A64B9">
      <w:pPr>
        <w:spacing w:after="0" w:line="480" w:lineRule="auto"/>
        <w:rPr>
          <w:rFonts w:ascii="Georgia" w:hAnsi="Georgia"/>
          <w:sz w:val="24"/>
          <w:szCs w:val="24"/>
        </w:rPr>
      </w:pPr>
    </w:p>
    <w:p w14:paraId="4275FAAF" w14:textId="77777777" w:rsidR="002D66C7" w:rsidRDefault="002D66C7" w:rsidP="004A64B9">
      <w:pPr>
        <w:spacing w:after="0" w:line="480" w:lineRule="auto"/>
        <w:rPr>
          <w:rFonts w:ascii="Georgia" w:hAnsi="Georgia"/>
          <w:sz w:val="24"/>
          <w:szCs w:val="24"/>
        </w:rPr>
      </w:pPr>
    </w:p>
    <w:p w14:paraId="1592CB51" w14:textId="77777777" w:rsidR="002D66C7" w:rsidRDefault="002D66C7" w:rsidP="004A64B9">
      <w:pPr>
        <w:spacing w:after="0" w:line="480" w:lineRule="auto"/>
        <w:rPr>
          <w:rFonts w:ascii="Georgia" w:hAnsi="Georgia"/>
          <w:sz w:val="24"/>
          <w:szCs w:val="24"/>
        </w:rPr>
      </w:pPr>
    </w:p>
    <w:p w14:paraId="6AFF2F39" w14:textId="77777777" w:rsidR="002D66C7" w:rsidRDefault="002D66C7" w:rsidP="004A64B9">
      <w:pPr>
        <w:spacing w:after="0" w:line="480" w:lineRule="auto"/>
        <w:rPr>
          <w:rFonts w:ascii="Georgia" w:hAnsi="Georgia"/>
          <w:sz w:val="24"/>
          <w:szCs w:val="24"/>
        </w:rPr>
      </w:pPr>
    </w:p>
    <w:p w14:paraId="19607581" w14:textId="77777777" w:rsidR="002D66C7" w:rsidRDefault="002D66C7" w:rsidP="004A64B9">
      <w:pPr>
        <w:spacing w:after="0" w:line="480" w:lineRule="auto"/>
        <w:rPr>
          <w:rFonts w:ascii="Georgia" w:hAnsi="Georgia"/>
          <w:sz w:val="24"/>
          <w:szCs w:val="24"/>
        </w:rPr>
      </w:pPr>
    </w:p>
    <w:p w14:paraId="25CA379D" w14:textId="77777777" w:rsidR="002D66C7" w:rsidRDefault="002D66C7" w:rsidP="004A64B9">
      <w:pPr>
        <w:spacing w:after="0" w:line="480" w:lineRule="auto"/>
        <w:rPr>
          <w:rFonts w:ascii="Georgia" w:hAnsi="Georgia"/>
          <w:sz w:val="24"/>
          <w:szCs w:val="24"/>
        </w:rPr>
      </w:pPr>
    </w:p>
    <w:p w14:paraId="5BD1DFE2" w14:textId="77777777" w:rsidR="002D66C7" w:rsidRDefault="002D66C7" w:rsidP="004A64B9">
      <w:pPr>
        <w:spacing w:after="0" w:line="480" w:lineRule="auto"/>
        <w:rPr>
          <w:rFonts w:ascii="Georgia" w:hAnsi="Georgia"/>
          <w:sz w:val="24"/>
          <w:szCs w:val="24"/>
        </w:rPr>
      </w:pPr>
    </w:p>
    <w:p w14:paraId="57848147" w14:textId="77777777" w:rsidR="002D66C7" w:rsidRDefault="002D66C7" w:rsidP="004A64B9">
      <w:pPr>
        <w:spacing w:after="0" w:line="480" w:lineRule="auto"/>
        <w:rPr>
          <w:rFonts w:ascii="Georgia" w:hAnsi="Georgia"/>
          <w:sz w:val="24"/>
          <w:szCs w:val="24"/>
        </w:rPr>
      </w:pPr>
    </w:p>
    <w:p w14:paraId="3B1F8C64" w14:textId="77777777" w:rsidR="002D66C7" w:rsidRDefault="002D66C7" w:rsidP="004A64B9">
      <w:pPr>
        <w:spacing w:after="0" w:line="480" w:lineRule="auto"/>
        <w:rPr>
          <w:rFonts w:ascii="Georgia" w:hAnsi="Georgia"/>
          <w:sz w:val="24"/>
          <w:szCs w:val="24"/>
        </w:rPr>
      </w:pPr>
    </w:p>
    <w:p w14:paraId="0D1DFA98" w14:textId="09A49A7A" w:rsidR="00F51942" w:rsidRDefault="002D66C7" w:rsidP="00173D44">
      <w:pPr>
        <w:spacing w:after="0" w:line="240" w:lineRule="auto"/>
        <w:ind w:left="720" w:hanging="720"/>
        <w:jc w:val="center"/>
        <w:rPr>
          <w:rFonts w:ascii="Georgia" w:hAnsi="Georgia"/>
          <w:sz w:val="24"/>
          <w:szCs w:val="24"/>
        </w:rPr>
      </w:pPr>
      <w:r>
        <w:rPr>
          <w:rFonts w:ascii="Georgia" w:hAnsi="Georgia"/>
          <w:sz w:val="24"/>
          <w:szCs w:val="24"/>
        </w:rPr>
        <w:lastRenderedPageBreak/>
        <w:t xml:space="preserve">Office of Institutional Research </w:t>
      </w:r>
      <w:r w:rsidR="003452F5">
        <w:rPr>
          <w:rFonts w:ascii="Georgia" w:hAnsi="Georgia"/>
          <w:sz w:val="24"/>
          <w:szCs w:val="24"/>
        </w:rPr>
        <w:t>Reading List</w:t>
      </w:r>
      <w:r>
        <w:rPr>
          <w:rFonts w:ascii="Georgia" w:hAnsi="Georgia"/>
          <w:sz w:val="24"/>
          <w:szCs w:val="24"/>
        </w:rPr>
        <w:t xml:space="preserve"> for the Gifts of Ignatian Heritage</w:t>
      </w:r>
    </w:p>
    <w:p w14:paraId="0AC6DD2A" w14:textId="39322D01" w:rsidR="002D66C7" w:rsidRDefault="002D66C7" w:rsidP="00173D44">
      <w:pPr>
        <w:spacing w:after="0" w:line="240" w:lineRule="auto"/>
        <w:jc w:val="center"/>
        <w:rPr>
          <w:rFonts w:ascii="Georgia" w:hAnsi="Georgia"/>
          <w:sz w:val="24"/>
          <w:szCs w:val="24"/>
        </w:rPr>
      </w:pPr>
      <w:r>
        <w:rPr>
          <w:rFonts w:ascii="Georgia" w:hAnsi="Georgia"/>
          <w:sz w:val="24"/>
          <w:szCs w:val="24"/>
        </w:rPr>
        <w:t>A Work in Progress</w:t>
      </w:r>
    </w:p>
    <w:p w14:paraId="54F54DF6" w14:textId="61BCC4F6" w:rsidR="00173D44" w:rsidRDefault="00173D44" w:rsidP="00173D44">
      <w:pPr>
        <w:spacing w:after="0" w:line="240" w:lineRule="auto"/>
        <w:jc w:val="center"/>
        <w:rPr>
          <w:rFonts w:ascii="Georgia" w:hAnsi="Georgia"/>
          <w:sz w:val="24"/>
          <w:szCs w:val="24"/>
        </w:rPr>
      </w:pPr>
    </w:p>
    <w:p w14:paraId="21DCEF1B" w14:textId="5B799CDD" w:rsidR="00173D44" w:rsidRDefault="00173D44" w:rsidP="00173D44">
      <w:pPr>
        <w:spacing w:after="0" w:line="240" w:lineRule="auto"/>
        <w:jc w:val="center"/>
        <w:rPr>
          <w:rFonts w:ascii="Georgia" w:hAnsi="Georgia"/>
          <w:sz w:val="24"/>
          <w:szCs w:val="24"/>
        </w:rPr>
      </w:pPr>
      <w:r>
        <w:rPr>
          <w:rFonts w:ascii="Georgia" w:hAnsi="Georgia"/>
          <w:sz w:val="24"/>
          <w:szCs w:val="24"/>
        </w:rPr>
        <w:t>Inspired by Gary Massa’s reading list from his presentation, I have begun compiling a list of books to read in conjunction with the Gifts of Ignatian Heritage</w:t>
      </w:r>
    </w:p>
    <w:p w14:paraId="6383A565" w14:textId="77777777" w:rsidR="00173D44" w:rsidRDefault="00173D44" w:rsidP="00173D44">
      <w:pPr>
        <w:spacing w:after="0" w:line="240" w:lineRule="auto"/>
        <w:jc w:val="center"/>
        <w:rPr>
          <w:rFonts w:ascii="Georgia" w:hAnsi="Georgia"/>
          <w:sz w:val="24"/>
          <w:szCs w:val="24"/>
        </w:rPr>
      </w:pPr>
    </w:p>
    <w:p w14:paraId="18BD4CEB" w14:textId="5C60750D" w:rsidR="00395200" w:rsidRDefault="00395200" w:rsidP="00395200">
      <w:pPr>
        <w:spacing w:after="0" w:line="480" w:lineRule="auto"/>
        <w:rPr>
          <w:rFonts w:ascii="Georgia" w:hAnsi="Georgia"/>
          <w:sz w:val="24"/>
          <w:szCs w:val="24"/>
        </w:rPr>
      </w:pPr>
      <w:r w:rsidRPr="00395200">
        <w:rPr>
          <w:rFonts w:ascii="Georgia" w:hAnsi="Georgia"/>
          <w:sz w:val="24"/>
          <w:szCs w:val="24"/>
        </w:rPr>
        <w:t xml:space="preserve">REFLECTION </w:t>
      </w:r>
    </w:p>
    <w:p w14:paraId="0DA0C0B6" w14:textId="1B6DC32F" w:rsidR="00395200" w:rsidRDefault="00395200" w:rsidP="00395200">
      <w:pPr>
        <w:spacing w:after="0" w:line="240" w:lineRule="auto"/>
        <w:rPr>
          <w:rFonts w:ascii="Georgia" w:hAnsi="Georgia"/>
          <w:sz w:val="24"/>
          <w:szCs w:val="24"/>
        </w:rPr>
      </w:pPr>
      <w:r w:rsidRPr="00395200">
        <w:rPr>
          <w:rFonts w:ascii="Georgia" w:hAnsi="Georgia"/>
          <w:i/>
          <w:sz w:val="24"/>
          <w:szCs w:val="24"/>
        </w:rPr>
        <w:t>How to Train a Wild Elephant: And Other Adventures in Mindfulness</w:t>
      </w:r>
      <w:r>
        <w:rPr>
          <w:rFonts w:ascii="Georgia" w:hAnsi="Georgia"/>
          <w:sz w:val="24"/>
          <w:szCs w:val="24"/>
        </w:rPr>
        <w:t xml:space="preserve"> by Jan Chozen Bays</w:t>
      </w:r>
    </w:p>
    <w:p w14:paraId="5CE59814" w14:textId="6F08178C" w:rsidR="00395200" w:rsidRDefault="00395200" w:rsidP="00395200">
      <w:pPr>
        <w:spacing w:after="0" w:line="240" w:lineRule="auto"/>
        <w:rPr>
          <w:rFonts w:ascii="Georgia" w:hAnsi="Georgia"/>
          <w:sz w:val="24"/>
          <w:szCs w:val="24"/>
        </w:rPr>
      </w:pPr>
    </w:p>
    <w:p w14:paraId="247C3F5C" w14:textId="1D2661F1" w:rsidR="00395200" w:rsidRDefault="00395200" w:rsidP="00395200">
      <w:pPr>
        <w:spacing w:after="0" w:line="240" w:lineRule="auto"/>
        <w:rPr>
          <w:rFonts w:ascii="Georgia" w:hAnsi="Georgia"/>
          <w:sz w:val="24"/>
          <w:szCs w:val="24"/>
        </w:rPr>
      </w:pPr>
      <w:r w:rsidRPr="00395200">
        <w:rPr>
          <w:rFonts w:ascii="Georgia" w:hAnsi="Georgia"/>
          <w:i/>
          <w:sz w:val="24"/>
          <w:szCs w:val="24"/>
        </w:rPr>
        <w:t>The Miracle of Mindfulness: An Introduction to the Practice of Meditation</w:t>
      </w:r>
      <w:r>
        <w:rPr>
          <w:rFonts w:ascii="Georgia" w:hAnsi="Georgia"/>
          <w:sz w:val="24"/>
          <w:szCs w:val="24"/>
        </w:rPr>
        <w:t xml:space="preserve"> by </w:t>
      </w:r>
      <w:r w:rsidRPr="00395200">
        <w:rPr>
          <w:rFonts w:ascii="Georgia" w:hAnsi="Georgia"/>
          <w:sz w:val="24"/>
          <w:szCs w:val="24"/>
        </w:rPr>
        <w:t>Thich Nhat Hanh</w:t>
      </w:r>
    </w:p>
    <w:p w14:paraId="648819A3" w14:textId="544C802B" w:rsidR="005D2278" w:rsidRDefault="005D2278" w:rsidP="00395200">
      <w:pPr>
        <w:spacing w:after="0" w:line="240" w:lineRule="auto"/>
        <w:rPr>
          <w:rFonts w:ascii="Georgia" w:hAnsi="Georgia"/>
          <w:sz w:val="24"/>
          <w:szCs w:val="24"/>
        </w:rPr>
      </w:pPr>
    </w:p>
    <w:p w14:paraId="15DDD86D" w14:textId="1B33EC32" w:rsidR="005D2278" w:rsidRDefault="005D2278" w:rsidP="005D2278">
      <w:pPr>
        <w:spacing w:after="0" w:line="240" w:lineRule="auto"/>
        <w:rPr>
          <w:rFonts w:ascii="Georgia" w:hAnsi="Georgia"/>
          <w:sz w:val="24"/>
          <w:szCs w:val="24"/>
        </w:rPr>
      </w:pPr>
      <w:r w:rsidRPr="005D2278">
        <w:rPr>
          <w:rFonts w:ascii="Georgia" w:hAnsi="Georgia"/>
          <w:i/>
          <w:sz w:val="24"/>
          <w:szCs w:val="24"/>
        </w:rPr>
        <w:t>The Three Questions</w:t>
      </w:r>
      <w:r>
        <w:rPr>
          <w:rFonts w:ascii="Georgia" w:hAnsi="Georgia"/>
          <w:sz w:val="24"/>
          <w:szCs w:val="24"/>
        </w:rPr>
        <w:t xml:space="preserve"> by </w:t>
      </w:r>
      <w:r w:rsidRPr="005D2278">
        <w:rPr>
          <w:rFonts w:ascii="Georgia" w:hAnsi="Georgia"/>
          <w:sz w:val="24"/>
          <w:szCs w:val="24"/>
        </w:rPr>
        <w:t>Jon J. Muth</w:t>
      </w:r>
    </w:p>
    <w:p w14:paraId="494B6343" w14:textId="77777777" w:rsidR="00395200" w:rsidRPr="00395200" w:rsidRDefault="00395200" w:rsidP="00395200">
      <w:pPr>
        <w:spacing w:after="0" w:line="240" w:lineRule="auto"/>
        <w:rPr>
          <w:rFonts w:ascii="Georgia" w:hAnsi="Georgia"/>
          <w:sz w:val="24"/>
          <w:szCs w:val="24"/>
        </w:rPr>
      </w:pPr>
    </w:p>
    <w:p w14:paraId="313C9EFA" w14:textId="31F8EFF7" w:rsidR="00395200" w:rsidRDefault="00395200" w:rsidP="00395200">
      <w:pPr>
        <w:spacing w:after="0" w:line="480" w:lineRule="auto"/>
        <w:rPr>
          <w:rFonts w:ascii="Georgia" w:hAnsi="Georgia"/>
          <w:sz w:val="24"/>
          <w:szCs w:val="24"/>
        </w:rPr>
      </w:pPr>
      <w:r w:rsidRPr="00395200">
        <w:rPr>
          <w:rFonts w:ascii="Georgia" w:hAnsi="Georgia"/>
          <w:sz w:val="24"/>
          <w:szCs w:val="24"/>
        </w:rPr>
        <w:t xml:space="preserve">DISCERNMENT </w:t>
      </w:r>
    </w:p>
    <w:p w14:paraId="361A9A3E" w14:textId="6DE5CF62" w:rsidR="005D2278" w:rsidRDefault="005D2278" w:rsidP="005D2278">
      <w:pPr>
        <w:spacing w:after="0" w:line="480" w:lineRule="auto"/>
        <w:rPr>
          <w:rFonts w:ascii="Georgia" w:hAnsi="Georgia"/>
          <w:sz w:val="24"/>
          <w:szCs w:val="24"/>
        </w:rPr>
      </w:pPr>
      <w:r w:rsidRPr="005D2278">
        <w:rPr>
          <w:rFonts w:ascii="Georgia" w:hAnsi="Georgia"/>
          <w:i/>
          <w:sz w:val="24"/>
          <w:szCs w:val="24"/>
        </w:rPr>
        <w:t xml:space="preserve">The Blueprint: 6 Practical Steps to Lift Your Leadership to New Heights </w:t>
      </w:r>
      <w:r>
        <w:rPr>
          <w:rFonts w:ascii="Georgia" w:hAnsi="Georgia"/>
          <w:sz w:val="24"/>
          <w:szCs w:val="24"/>
        </w:rPr>
        <w:t xml:space="preserve">by </w:t>
      </w:r>
      <w:r w:rsidRPr="005D2278">
        <w:rPr>
          <w:rFonts w:ascii="Georgia" w:hAnsi="Georgia"/>
          <w:sz w:val="24"/>
          <w:szCs w:val="24"/>
        </w:rPr>
        <w:t>Douglas R. Conant</w:t>
      </w:r>
    </w:p>
    <w:p w14:paraId="45357236" w14:textId="07427ED4" w:rsidR="004946B3" w:rsidRPr="004946B3" w:rsidRDefault="004946B3" w:rsidP="004946B3">
      <w:pPr>
        <w:spacing w:after="0" w:line="480" w:lineRule="auto"/>
        <w:rPr>
          <w:rFonts w:ascii="Georgia" w:hAnsi="Georgia"/>
          <w:sz w:val="24"/>
          <w:szCs w:val="24"/>
        </w:rPr>
      </w:pPr>
      <w:r w:rsidRPr="004946B3">
        <w:rPr>
          <w:rFonts w:ascii="Georgia" w:hAnsi="Georgia"/>
          <w:i/>
          <w:sz w:val="24"/>
          <w:szCs w:val="24"/>
        </w:rPr>
        <w:t>The Inner Game of Tennis: The Classic Guide to the Mental Side of Peak Performance</w:t>
      </w:r>
      <w:r>
        <w:rPr>
          <w:rFonts w:ascii="Georgia" w:hAnsi="Georgia"/>
          <w:sz w:val="24"/>
          <w:szCs w:val="24"/>
        </w:rPr>
        <w:t xml:space="preserve"> by </w:t>
      </w:r>
      <w:r w:rsidRPr="004946B3">
        <w:rPr>
          <w:rFonts w:ascii="Georgia" w:hAnsi="Georgia"/>
          <w:sz w:val="24"/>
          <w:szCs w:val="24"/>
        </w:rPr>
        <w:t>W. Timothy Gallwey</w:t>
      </w:r>
    </w:p>
    <w:p w14:paraId="21EE66EC" w14:textId="0F49C135" w:rsidR="006A0C0B" w:rsidRDefault="006A0C0B" w:rsidP="006A0C0B">
      <w:pPr>
        <w:spacing w:after="0" w:line="480" w:lineRule="auto"/>
        <w:rPr>
          <w:rFonts w:ascii="Georgia" w:hAnsi="Georgia"/>
          <w:sz w:val="24"/>
          <w:szCs w:val="24"/>
        </w:rPr>
      </w:pPr>
      <w:r w:rsidRPr="006A0C0B">
        <w:rPr>
          <w:rFonts w:ascii="Georgia" w:hAnsi="Georgia"/>
          <w:i/>
          <w:sz w:val="24"/>
          <w:szCs w:val="24"/>
        </w:rPr>
        <w:t>Wisdom of the Bullfrog: Leadership Lessons from a Life of Service</w:t>
      </w:r>
      <w:r>
        <w:rPr>
          <w:rFonts w:ascii="Georgia" w:hAnsi="Georgia"/>
          <w:sz w:val="24"/>
          <w:szCs w:val="24"/>
        </w:rPr>
        <w:t xml:space="preserve"> by </w:t>
      </w:r>
      <w:r w:rsidRPr="006A0C0B">
        <w:rPr>
          <w:rFonts w:ascii="Georgia" w:hAnsi="Georgia"/>
          <w:sz w:val="24"/>
          <w:szCs w:val="24"/>
        </w:rPr>
        <w:t>William H. McRaven</w:t>
      </w:r>
    </w:p>
    <w:p w14:paraId="6099A04F" w14:textId="70C3B497" w:rsidR="008F53FF" w:rsidRDefault="008F53FF" w:rsidP="008F53FF">
      <w:pPr>
        <w:spacing w:after="0" w:line="480" w:lineRule="auto"/>
        <w:rPr>
          <w:rFonts w:ascii="Georgia" w:hAnsi="Georgia"/>
          <w:sz w:val="24"/>
          <w:szCs w:val="24"/>
        </w:rPr>
      </w:pPr>
      <w:r w:rsidRPr="008F53FF">
        <w:rPr>
          <w:rFonts w:ascii="Georgia" w:hAnsi="Georgia"/>
          <w:i/>
          <w:sz w:val="24"/>
          <w:szCs w:val="24"/>
        </w:rPr>
        <w:t>Upstream: The Quest to Solve Problems Before They Happen</w:t>
      </w:r>
      <w:r>
        <w:rPr>
          <w:rFonts w:ascii="Georgia" w:hAnsi="Georgia"/>
          <w:sz w:val="24"/>
          <w:szCs w:val="24"/>
        </w:rPr>
        <w:t xml:space="preserve"> by </w:t>
      </w:r>
      <w:r w:rsidRPr="008F53FF">
        <w:rPr>
          <w:rFonts w:ascii="Georgia" w:hAnsi="Georgia"/>
          <w:sz w:val="24"/>
          <w:szCs w:val="24"/>
        </w:rPr>
        <w:t>Dan Heath</w:t>
      </w:r>
    </w:p>
    <w:p w14:paraId="1EF40655" w14:textId="12A3BFED" w:rsidR="004946B3" w:rsidRDefault="004946B3" w:rsidP="008F53FF">
      <w:pPr>
        <w:spacing w:after="0" w:line="480" w:lineRule="auto"/>
        <w:rPr>
          <w:rFonts w:ascii="Georgia" w:hAnsi="Georgia"/>
          <w:sz w:val="24"/>
          <w:szCs w:val="24"/>
        </w:rPr>
      </w:pPr>
      <w:r w:rsidRPr="004946B3">
        <w:rPr>
          <w:rFonts w:ascii="Georgia" w:hAnsi="Georgia"/>
          <w:i/>
          <w:sz w:val="24"/>
          <w:szCs w:val="24"/>
        </w:rPr>
        <w:t>The Way of Nagomi: How to Find Peace &amp; Harmony in Your Life</w:t>
      </w:r>
      <w:r>
        <w:rPr>
          <w:rFonts w:ascii="Georgia" w:hAnsi="Georgia"/>
          <w:i/>
          <w:sz w:val="24"/>
          <w:szCs w:val="24"/>
        </w:rPr>
        <w:t xml:space="preserve"> </w:t>
      </w:r>
      <w:r w:rsidRPr="004946B3">
        <w:rPr>
          <w:rFonts w:ascii="Georgia" w:hAnsi="Georgia"/>
          <w:sz w:val="24"/>
          <w:szCs w:val="24"/>
        </w:rPr>
        <w:t>by</w:t>
      </w:r>
      <w:r>
        <w:rPr>
          <w:rFonts w:ascii="Georgia" w:hAnsi="Georgia"/>
          <w:i/>
          <w:sz w:val="24"/>
          <w:szCs w:val="24"/>
        </w:rPr>
        <w:t xml:space="preserve"> </w:t>
      </w:r>
      <w:r w:rsidRPr="004946B3">
        <w:rPr>
          <w:rFonts w:ascii="Georgia" w:hAnsi="Georgia"/>
          <w:sz w:val="24"/>
          <w:szCs w:val="24"/>
        </w:rPr>
        <w:t>Ken Mogi</w:t>
      </w:r>
    </w:p>
    <w:p w14:paraId="22A1FB38" w14:textId="5212F298" w:rsidR="00395200" w:rsidRDefault="00395200" w:rsidP="00395200">
      <w:pPr>
        <w:spacing w:after="0" w:line="480" w:lineRule="auto"/>
        <w:rPr>
          <w:rFonts w:ascii="Georgia" w:hAnsi="Georgia"/>
          <w:sz w:val="24"/>
          <w:szCs w:val="24"/>
        </w:rPr>
      </w:pPr>
      <w:r w:rsidRPr="00395200">
        <w:rPr>
          <w:rFonts w:ascii="Georgia" w:hAnsi="Georgia"/>
          <w:i/>
          <w:sz w:val="24"/>
          <w:szCs w:val="24"/>
        </w:rPr>
        <w:t>Your Next Five Moves: Master the Art of Business Strategy</w:t>
      </w:r>
      <w:r>
        <w:rPr>
          <w:rFonts w:ascii="Georgia" w:hAnsi="Georgia"/>
          <w:sz w:val="24"/>
          <w:szCs w:val="24"/>
        </w:rPr>
        <w:t xml:space="preserve"> by P</w:t>
      </w:r>
      <w:r w:rsidRPr="00395200">
        <w:rPr>
          <w:rFonts w:ascii="Georgia" w:hAnsi="Georgia"/>
          <w:sz w:val="24"/>
          <w:szCs w:val="24"/>
        </w:rPr>
        <w:t>atrick Bet-David</w:t>
      </w:r>
    </w:p>
    <w:p w14:paraId="7DAB9ADC" w14:textId="787B6143" w:rsidR="00395200" w:rsidRDefault="00395200" w:rsidP="00395200">
      <w:pPr>
        <w:spacing w:after="0" w:line="480" w:lineRule="auto"/>
        <w:rPr>
          <w:rFonts w:ascii="Georgia" w:hAnsi="Georgia"/>
          <w:sz w:val="24"/>
          <w:szCs w:val="24"/>
        </w:rPr>
      </w:pPr>
      <w:r w:rsidRPr="00395200">
        <w:rPr>
          <w:rFonts w:ascii="Georgia" w:hAnsi="Georgia"/>
          <w:sz w:val="24"/>
          <w:szCs w:val="24"/>
        </w:rPr>
        <w:t xml:space="preserve">SOLIDARITY and KINSHIP </w:t>
      </w:r>
    </w:p>
    <w:p w14:paraId="355E0518" w14:textId="6006D77F" w:rsidR="005D2278" w:rsidRDefault="005D2278" w:rsidP="00395200">
      <w:pPr>
        <w:spacing w:after="0" w:line="480" w:lineRule="auto"/>
        <w:rPr>
          <w:rFonts w:ascii="Georgia" w:hAnsi="Georgia"/>
          <w:sz w:val="24"/>
          <w:szCs w:val="24"/>
        </w:rPr>
      </w:pPr>
      <w:r w:rsidRPr="005D2278">
        <w:rPr>
          <w:rFonts w:ascii="Georgia" w:hAnsi="Georgia"/>
          <w:i/>
          <w:sz w:val="24"/>
          <w:szCs w:val="24"/>
        </w:rPr>
        <w:t>Agents of Grace: How to Bridge Divides and Love as Jesus Loved</w:t>
      </w:r>
      <w:r>
        <w:rPr>
          <w:rFonts w:ascii="Georgia" w:hAnsi="Georgia"/>
          <w:sz w:val="24"/>
          <w:szCs w:val="24"/>
        </w:rPr>
        <w:t xml:space="preserve"> by </w:t>
      </w:r>
      <w:r w:rsidRPr="005D2278">
        <w:rPr>
          <w:rFonts w:ascii="Georgia" w:hAnsi="Georgia"/>
          <w:sz w:val="24"/>
          <w:szCs w:val="24"/>
        </w:rPr>
        <w:t>Daniel Darling</w:t>
      </w:r>
    </w:p>
    <w:p w14:paraId="018608F8" w14:textId="401953B6" w:rsidR="00342EF3" w:rsidRDefault="00342EF3" w:rsidP="00395200">
      <w:pPr>
        <w:spacing w:after="0" w:line="480" w:lineRule="auto"/>
        <w:rPr>
          <w:rFonts w:ascii="Georgia" w:hAnsi="Georgia"/>
          <w:sz w:val="24"/>
          <w:szCs w:val="24"/>
        </w:rPr>
      </w:pPr>
      <w:r w:rsidRPr="00342EF3">
        <w:rPr>
          <w:rFonts w:ascii="Georgia" w:hAnsi="Georgia"/>
          <w:i/>
          <w:sz w:val="24"/>
          <w:szCs w:val="24"/>
        </w:rPr>
        <w:t>The Boys in the Boat</w:t>
      </w:r>
      <w:r>
        <w:rPr>
          <w:rFonts w:ascii="Georgia" w:hAnsi="Georgia"/>
          <w:sz w:val="24"/>
          <w:szCs w:val="24"/>
        </w:rPr>
        <w:t xml:space="preserve"> by Daniel J. Brown</w:t>
      </w:r>
    </w:p>
    <w:p w14:paraId="1DDB6C00" w14:textId="27670440" w:rsidR="005D2278" w:rsidRDefault="005D2278" w:rsidP="005D2278">
      <w:pPr>
        <w:spacing w:after="0" w:line="480" w:lineRule="auto"/>
        <w:rPr>
          <w:rFonts w:ascii="Georgia" w:hAnsi="Georgia"/>
          <w:sz w:val="24"/>
          <w:szCs w:val="24"/>
        </w:rPr>
      </w:pPr>
      <w:r w:rsidRPr="005D2278">
        <w:rPr>
          <w:rFonts w:ascii="Georgia" w:hAnsi="Georgia"/>
          <w:i/>
          <w:sz w:val="24"/>
          <w:szCs w:val="24"/>
        </w:rPr>
        <w:t>I'm Still Here: Black Dignity in a World Made for Whiteness</w:t>
      </w:r>
      <w:r>
        <w:rPr>
          <w:rFonts w:ascii="Georgia" w:hAnsi="Georgia"/>
          <w:sz w:val="24"/>
          <w:szCs w:val="24"/>
        </w:rPr>
        <w:t xml:space="preserve"> by </w:t>
      </w:r>
      <w:r w:rsidRPr="005D2278">
        <w:rPr>
          <w:rFonts w:ascii="Georgia" w:hAnsi="Georgia"/>
          <w:sz w:val="24"/>
          <w:szCs w:val="24"/>
        </w:rPr>
        <w:t>Austin Channing Brown</w:t>
      </w:r>
    </w:p>
    <w:p w14:paraId="2C5C026B" w14:textId="1D140F5B" w:rsidR="004946B3" w:rsidRPr="004946B3" w:rsidRDefault="004946B3" w:rsidP="004946B3">
      <w:pPr>
        <w:spacing w:after="0" w:line="480" w:lineRule="auto"/>
        <w:rPr>
          <w:rFonts w:ascii="Georgia" w:hAnsi="Georgia"/>
          <w:sz w:val="24"/>
          <w:szCs w:val="24"/>
        </w:rPr>
      </w:pPr>
      <w:r w:rsidRPr="004946B3">
        <w:rPr>
          <w:rFonts w:ascii="Georgia" w:hAnsi="Georgia"/>
          <w:i/>
          <w:sz w:val="24"/>
          <w:szCs w:val="24"/>
        </w:rPr>
        <w:t>WOLFPACK: How to Come Together, Unleash Our Power, and Change the Game</w:t>
      </w:r>
      <w:r>
        <w:rPr>
          <w:rFonts w:ascii="Georgia" w:hAnsi="Georgia"/>
          <w:i/>
          <w:sz w:val="24"/>
          <w:szCs w:val="24"/>
        </w:rPr>
        <w:t xml:space="preserve"> </w:t>
      </w:r>
      <w:r>
        <w:rPr>
          <w:rFonts w:ascii="Georgia" w:hAnsi="Georgia"/>
          <w:sz w:val="24"/>
          <w:szCs w:val="24"/>
        </w:rPr>
        <w:t>by</w:t>
      </w:r>
    </w:p>
    <w:p w14:paraId="361ADDAC" w14:textId="60D5815C" w:rsidR="004946B3" w:rsidRDefault="004946B3" w:rsidP="004946B3">
      <w:pPr>
        <w:spacing w:after="0" w:line="480" w:lineRule="auto"/>
        <w:rPr>
          <w:rFonts w:ascii="Georgia" w:hAnsi="Georgia"/>
          <w:sz w:val="24"/>
          <w:szCs w:val="24"/>
        </w:rPr>
      </w:pPr>
      <w:r w:rsidRPr="004946B3">
        <w:rPr>
          <w:rFonts w:ascii="Georgia" w:hAnsi="Georgia"/>
          <w:sz w:val="24"/>
          <w:szCs w:val="24"/>
        </w:rPr>
        <w:lastRenderedPageBreak/>
        <w:t>Abby Wambach</w:t>
      </w:r>
    </w:p>
    <w:p w14:paraId="3B60D30C" w14:textId="2AFE3AC8" w:rsidR="00395200" w:rsidRDefault="00395200" w:rsidP="00395200">
      <w:pPr>
        <w:spacing w:after="0" w:line="480" w:lineRule="auto"/>
        <w:rPr>
          <w:rFonts w:ascii="Georgia" w:hAnsi="Georgia"/>
          <w:sz w:val="24"/>
          <w:szCs w:val="24"/>
        </w:rPr>
      </w:pPr>
      <w:r w:rsidRPr="00395200">
        <w:rPr>
          <w:rFonts w:ascii="Georgia" w:hAnsi="Georgia"/>
          <w:sz w:val="24"/>
          <w:szCs w:val="24"/>
        </w:rPr>
        <w:t xml:space="preserve">SERVICE ROOTED IN JUSTICE AND LOVE </w:t>
      </w:r>
    </w:p>
    <w:p w14:paraId="59D3A4D2" w14:textId="77777777" w:rsidR="004946B3" w:rsidRDefault="004946B3" w:rsidP="004946B3">
      <w:pPr>
        <w:spacing w:after="0" w:line="480" w:lineRule="auto"/>
        <w:rPr>
          <w:rFonts w:ascii="Georgia" w:hAnsi="Georgia"/>
          <w:sz w:val="24"/>
          <w:szCs w:val="24"/>
        </w:rPr>
      </w:pPr>
      <w:r w:rsidRPr="004946B3">
        <w:rPr>
          <w:rFonts w:ascii="Georgia" w:hAnsi="Georgia"/>
          <w:i/>
          <w:sz w:val="24"/>
          <w:szCs w:val="24"/>
        </w:rPr>
        <w:t>Braving the Wilderness: The Quest for True Belonging and the Courage to Stand Alone</w:t>
      </w:r>
      <w:r>
        <w:rPr>
          <w:rFonts w:ascii="Georgia" w:hAnsi="Georgia"/>
          <w:sz w:val="24"/>
          <w:szCs w:val="24"/>
        </w:rPr>
        <w:t xml:space="preserve"> by </w:t>
      </w:r>
      <w:r w:rsidRPr="004946B3">
        <w:rPr>
          <w:rFonts w:ascii="Georgia" w:hAnsi="Georgia"/>
          <w:sz w:val="24"/>
          <w:szCs w:val="24"/>
        </w:rPr>
        <w:t>Brené Brown</w:t>
      </w:r>
    </w:p>
    <w:p w14:paraId="7621C9D1" w14:textId="259DC797" w:rsidR="006A0C0B" w:rsidRDefault="006A0C0B" w:rsidP="006A0C0B">
      <w:pPr>
        <w:spacing w:after="0" w:line="480" w:lineRule="auto"/>
        <w:rPr>
          <w:rFonts w:ascii="Georgia" w:hAnsi="Georgia"/>
          <w:sz w:val="24"/>
          <w:szCs w:val="24"/>
        </w:rPr>
      </w:pPr>
      <w:r w:rsidRPr="006A0C0B">
        <w:rPr>
          <w:rFonts w:ascii="Georgia" w:hAnsi="Georgia"/>
          <w:i/>
          <w:sz w:val="24"/>
          <w:szCs w:val="24"/>
        </w:rPr>
        <w:t>David and Goliath: Underdogs, Misfits, and the Art of Battling Giants</w:t>
      </w:r>
      <w:r>
        <w:rPr>
          <w:rFonts w:ascii="Georgia" w:hAnsi="Georgia"/>
          <w:i/>
          <w:sz w:val="24"/>
          <w:szCs w:val="24"/>
        </w:rPr>
        <w:t xml:space="preserve"> </w:t>
      </w:r>
      <w:r>
        <w:rPr>
          <w:rFonts w:ascii="Georgia" w:hAnsi="Georgia"/>
          <w:sz w:val="24"/>
          <w:szCs w:val="24"/>
        </w:rPr>
        <w:t xml:space="preserve">by </w:t>
      </w:r>
      <w:r w:rsidRPr="006A0C0B">
        <w:rPr>
          <w:rFonts w:ascii="Georgia" w:hAnsi="Georgia"/>
          <w:sz w:val="24"/>
          <w:szCs w:val="24"/>
        </w:rPr>
        <w:t>Malcolm Gladwell</w:t>
      </w:r>
    </w:p>
    <w:p w14:paraId="7ED6AF61" w14:textId="50B5EA2E" w:rsidR="004946B3" w:rsidRPr="004946B3" w:rsidRDefault="004946B3" w:rsidP="004946B3">
      <w:pPr>
        <w:spacing w:after="0" w:line="480" w:lineRule="auto"/>
        <w:rPr>
          <w:rFonts w:ascii="Georgia" w:hAnsi="Georgia"/>
          <w:sz w:val="24"/>
          <w:szCs w:val="24"/>
        </w:rPr>
      </w:pPr>
      <w:r w:rsidRPr="004946B3">
        <w:rPr>
          <w:rFonts w:ascii="Georgia" w:hAnsi="Georgia"/>
          <w:i/>
          <w:sz w:val="24"/>
          <w:szCs w:val="24"/>
        </w:rPr>
        <w:t>Demystifying Disability: What to Know, What to Say, and How to Be an Ally</w:t>
      </w:r>
      <w:r>
        <w:rPr>
          <w:rFonts w:ascii="Georgia" w:hAnsi="Georgia"/>
          <w:i/>
          <w:sz w:val="24"/>
          <w:szCs w:val="24"/>
        </w:rPr>
        <w:t xml:space="preserve"> </w:t>
      </w:r>
      <w:r>
        <w:rPr>
          <w:rFonts w:ascii="Georgia" w:hAnsi="Georgia"/>
          <w:sz w:val="24"/>
          <w:szCs w:val="24"/>
        </w:rPr>
        <w:t xml:space="preserve">by </w:t>
      </w:r>
    </w:p>
    <w:p w14:paraId="30FEA1CE" w14:textId="0D130BE3" w:rsidR="004946B3" w:rsidRDefault="004946B3" w:rsidP="004946B3">
      <w:pPr>
        <w:spacing w:after="0" w:line="480" w:lineRule="auto"/>
        <w:rPr>
          <w:rFonts w:ascii="Georgia" w:hAnsi="Georgia"/>
          <w:sz w:val="24"/>
          <w:szCs w:val="24"/>
        </w:rPr>
      </w:pPr>
      <w:r w:rsidRPr="004946B3">
        <w:rPr>
          <w:rFonts w:ascii="Georgia" w:hAnsi="Georgia"/>
          <w:sz w:val="24"/>
          <w:szCs w:val="24"/>
        </w:rPr>
        <w:t>Emily Ladau</w:t>
      </w:r>
    </w:p>
    <w:p w14:paraId="49BA0C55" w14:textId="4740465D" w:rsidR="005D2278" w:rsidRPr="00395200" w:rsidRDefault="005D2278" w:rsidP="005D2278">
      <w:pPr>
        <w:spacing w:after="0" w:line="480" w:lineRule="auto"/>
        <w:rPr>
          <w:rFonts w:ascii="Georgia" w:hAnsi="Georgia"/>
          <w:sz w:val="24"/>
          <w:szCs w:val="24"/>
        </w:rPr>
      </w:pPr>
      <w:r w:rsidRPr="005D2278">
        <w:rPr>
          <w:rFonts w:ascii="Georgia" w:hAnsi="Georgia"/>
          <w:i/>
          <w:sz w:val="24"/>
          <w:szCs w:val="24"/>
        </w:rPr>
        <w:t xml:space="preserve">The Universal Christ: How a Forgotten Reality Can Change Everything We See, Hope </w:t>
      </w:r>
      <w:r w:rsidR="004946B3">
        <w:rPr>
          <w:rFonts w:ascii="Georgia" w:hAnsi="Georgia"/>
          <w:i/>
          <w:sz w:val="24"/>
          <w:szCs w:val="24"/>
        </w:rPr>
        <w:t xml:space="preserve"> F</w:t>
      </w:r>
      <w:r w:rsidRPr="005D2278">
        <w:rPr>
          <w:rFonts w:ascii="Georgia" w:hAnsi="Georgia"/>
          <w:i/>
          <w:sz w:val="24"/>
          <w:szCs w:val="24"/>
        </w:rPr>
        <w:t>or and Believe</w:t>
      </w:r>
      <w:r>
        <w:rPr>
          <w:rFonts w:ascii="Georgia" w:hAnsi="Georgia"/>
          <w:sz w:val="24"/>
          <w:szCs w:val="24"/>
        </w:rPr>
        <w:t xml:space="preserve"> by </w:t>
      </w:r>
      <w:r w:rsidRPr="005D2278">
        <w:rPr>
          <w:rFonts w:ascii="Georgia" w:hAnsi="Georgia"/>
          <w:sz w:val="24"/>
          <w:szCs w:val="24"/>
        </w:rPr>
        <w:t>Richard Rohr</w:t>
      </w:r>
    </w:p>
    <w:p w14:paraId="0C8D4735" w14:textId="43ECFF14" w:rsidR="00395200" w:rsidRDefault="00395200" w:rsidP="00395200">
      <w:pPr>
        <w:spacing w:after="0" w:line="480" w:lineRule="auto"/>
        <w:rPr>
          <w:rFonts w:ascii="Georgia" w:hAnsi="Georgia"/>
          <w:sz w:val="24"/>
          <w:szCs w:val="24"/>
        </w:rPr>
      </w:pPr>
      <w:r w:rsidRPr="00395200">
        <w:rPr>
          <w:rFonts w:ascii="Georgia" w:hAnsi="Georgia"/>
          <w:sz w:val="24"/>
          <w:szCs w:val="24"/>
        </w:rPr>
        <w:t xml:space="preserve">CURA PERSONALIS </w:t>
      </w:r>
    </w:p>
    <w:p w14:paraId="76026938" w14:textId="46DA2F36" w:rsidR="005D2278" w:rsidRDefault="005D2278" w:rsidP="005D2278">
      <w:pPr>
        <w:spacing w:after="0" w:line="480" w:lineRule="auto"/>
        <w:rPr>
          <w:rFonts w:ascii="Georgia" w:hAnsi="Georgia"/>
          <w:sz w:val="24"/>
          <w:szCs w:val="24"/>
        </w:rPr>
      </w:pPr>
      <w:r w:rsidRPr="005D2278">
        <w:rPr>
          <w:rFonts w:ascii="Georgia" w:hAnsi="Georgia"/>
          <w:i/>
          <w:sz w:val="24"/>
          <w:szCs w:val="24"/>
        </w:rPr>
        <w:t>The Boy, the Mole, the Fox and the Horse</w:t>
      </w:r>
      <w:r>
        <w:rPr>
          <w:rFonts w:ascii="Georgia" w:hAnsi="Georgia"/>
          <w:sz w:val="24"/>
          <w:szCs w:val="24"/>
        </w:rPr>
        <w:t xml:space="preserve"> by </w:t>
      </w:r>
      <w:r w:rsidRPr="005D2278">
        <w:rPr>
          <w:rFonts w:ascii="Georgia" w:hAnsi="Georgia"/>
          <w:sz w:val="24"/>
          <w:szCs w:val="24"/>
        </w:rPr>
        <w:t>Charlie Mackesy</w:t>
      </w:r>
    </w:p>
    <w:p w14:paraId="0819415F" w14:textId="6D7649B1" w:rsidR="005D2278" w:rsidRDefault="005D2278" w:rsidP="005D2278">
      <w:pPr>
        <w:spacing w:after="0" w:line="480" w:lineRule="auto"/>
        <w:rPr>
          <w:rFonts w:ascii="Georgia" w:hAnsi="Georgia"/>
          <w:sz w:val="24"/>
          <w:szCs w:val="24"/>
        </w:rPr>
      </w:pPr>
      <w:r w:rsidRPr="005D2278">
        <w:rPr>
          <w:rFonts w:ascii="Georgia" w:hAnsi="Georgia"/>
          <w:i/>
          <w:sz w:val="24"/>
          <w:szCs w:val="24"/>
        </w:rPr>
        <w:t>The Gifts of Imperfection</w:t>
      </w:r>
      <w:r>
        <w:rPr>
          <w:rFonts w:ascii="Georgia" w:hAnsi="Georgia"/>
          <w:sz w:val="24"/>
          <w:szCs w:val="24"/>
        </w:rPr>
        <w:t xml:space="preserve"> by </w:t>
      </w:r>
      <w:r w:rsidRPr="005D2278">
        <w:rPr>
          <w:rFonts w:ascii="Georgia" w:hAnsi="Georgia"/>
          <w:sz w:val="24"/>
          <w:szCs w:val="24"/>
        </w:rPr>
        <w:t>Brené Brown</w:t>
      </w:r>
    </w:p>
    <w:p w14:paraId="421E9552" w14:textId="0B099A1D" w:rsidR="008F53FF" w:rsidRDefault="008F53FF" w:rsidP="008F53FF">
      <w:pPr>
        <w:spacing w:after="0" w:line="480" w:lineRule="auto"/>
        <w:rPr>
          <w:rFonts w:ascii="Georgia" w:hAnsi="Georgia"/>
          <w:sz w:val="24"/>
          <w:szCs w:val="24"/>
        </w:rPr>
      </w:pPr>
      <w:r w:rsidRPr="008F53FF">
        <w:rPr>
          <w:rFonts w:ascii="Georgia" w:hAnsi="Georgia"/>
          <w:i/>
          <w:sz w:val="24"/>
          <w:szCs w:val="24"/>
        </w:rPr>
        <w:t>No Mud, No Lotus: The Art of Transforming Suffering</w:t>
      </w:r>
      <w:r>
        <w:rPr>
          <w:rFonts w:ascii="Georgia" w:hAnsi="Georgia"/>
          <w:sz w:val="24"/>
          <w:szCs w:val="24"/>
        </w:rPr>
        <w:t xml:space="preserve"> by </w:t>
      </w:r>
      <w:r w:rsidRPr="008F53FF">
        <w:rPr>
          <w:rFonts w:ascii="Georgia" w:hAnsi="Georgia"/>
          <w:sz w:val="24"/>
          <w:szCs w:val="24"/>
        </w:rPr>
        <w:t>Thich Nhat Hanh</w:t>
      </w:r>
    </w:p>
    <w:p w14:paraId="0A69FFE3" w14:textId="6382A583" w:rsidR="005D2278" w:rsidRDefault="005D2278" w:rsidP="005D2278">
      <w:pPr>
        <w:spacing w:after="0" w:line="480" w:lineRule="auto"/>
        <w:rPr>
          <w:rFonts w:ascii="Georgia" w:hAnsi="Georgia"/>
          <w:sz w:val="24"/>
          <w:szCs w:val="24"/>
        </w:rPr>
      </w:pPr>
      <w:r w:rsidRPr="005D2278">
        <w:rPr>
          <w:rFonts w:ascii="Georgia" w:hAnsi="Georgia"/>
          <w:i/>
          <w:sz w:val="24"/>
          <w:szCs w:val="24"/>
        </w:rPr>
        <w:t>The Perfection Trap: Embracing the Power of Good Enough</w:t>
      </w:r>
      <w:r>
        <w:rPr>
          <w:rFonts w:ascii="Georgia" w:hAnsi="Georgia"/>
          <w:sz w:val="24"/>
          <w:szCs w:val="24"/>
        </w:rPr>
        <w:t xml:space="preserve"> by </w:t>
      </w:r>
      <w:r w:rsidRPr="005D2278">
        <w:rPr>
          <w:rFonts w:ascii="Georgia" w:hAnsi="Georgia"/>
          <w:sz w:val="24"/>
          <w:szCs w:val="24"/>
        </w:rPr>
        <w:t>Thomas Curran</w:t>
      </w:r>
    </w:p>
    <w:p w14:paraId="294AAFC9" w14:textId="77777777" w:rsidR="008F53FF" w:rsidRDefault="008F53FF" w:rsidP="008F53FF">
      <w:pPr>
        <w:spacing w:after="0" w:line="480" w:lineRule="auto"/>
        <w:rPr>
          <w:rFonts w:ascii="Georgia" w:hAnsi="Georgia"/>
          <w:sz w:val="24"/>
          <w:szCs w:val="24"/>
        </w:rPr>
      </w:pPr>
      <w:r w:rsidRPr="00395200">
        <w:rPr>
          <w:rFonts w:ascii="Georgia" w:hAnsi="Georgia"/>
          <w:i/>
          <w:sz w:val="24"/>
          <w:szCs w:val="24"/>
        </w:rPr>
        <w:t>Trusting God in Hard Times: Lessons From the Life of Elijah</w:t>
      </w:r>
      <w:r>
        <w:rPr>
          <w:rFonts w:ascii="Georgia" w:hAnsi="Georgia"/>
          <w:sz w:val="24"/>
          <w:szCs w:val="24"/>
        </w:rPr>
        <w:t xml:space="preserve"> by </w:t>
      </w:r>
      <w:r w:rsidRPr="00395200">
        <w:rPr>
          <w:rFonts w:ascii="Georgia" w:hAnsi="Georgia"/>
          <w:sz w:val="24"/>
          <w:szCs w:val="24"/>
        </w:rPr>
        <w:t>Bill Crowder</w:t>
      </w:r>
    </w:p>
    <w:p w14:paraId="0945D23A" w14:textId="28CACAEA" w:rsidR="003452F5" w:rsidRDefault="00395200" w:rsidP="00395200">
      <w:pPr>
        <w:spacing w:after="0" w:line="480" w:lineRule="auto"/>
        <w:rPr>
          <w:rFonts w:ascii="Georgia" w:hAnsi="Georgia"/>
          <w:sz w:val="24"/>
          <w:szCs w:val="24"/>
        </w:rPr>
      </w:pPr>
      <w:r w:rsidRPr="00395200">
        <w:rPr>
          <w:rFonts w:ascii="Georgia" w:hAnsi="Georgia"/>
          <w:sz w:val="24"/>
          <w:szCs w:val="24"/>
        </w:rPr>
        <w:t xml:space="preserve">MAGIS </w:t>
      </w:r>
    </w:p>
    <w:p w14:paraId="06D74E93" w14:textId="62A85823" w:rsidR="005D2278" w:rsidRPr="004A64B9" w:rsidRDefault="005D2278" w:rsidP="005D2278">
      <w:pPr>
        <w:spacing w:after="0" w:line="480" w:lineRule="auto"/>
        <w:rPr>
          <w:rFonts w:ascii="Georgia" w:hAnsi="Georgia"/>
          <w:sz w:val="24"/>
          <w:szCs w:val="24"/>
        </w:rPr>
      </w:pPr>
      <w:r w:rsidRPr="005D2278">
        <w:rPr>
          <w:rFonts w:ascii="Georgia" w:hAnsi="Georgia"/>
          <w:i/>
          <w:sz w:val="24"/>
          <w:szCs w:val="24"/>
        </w:rPr>
        <w:t>Let Us Dream: The Path to a Better Future</w:t>
      </w:r>
      <w:r>
        <w:rPr>
          <w:rFonts w:ascii="Georgia" w:hAnsi="Georgia"/>
          <w:sz w:val="24"/>
          <w:szCs w:val="24"/>
        </w:rPr>
        <w:t xml:space="preserve"> by </w:t>
      </w:r>
      <w:r w:rsidRPr="005D2278">
        <w:rPr>
          <w:rFonts w:ascii="Georgia" w:hAnsi="Georgia"/>
          <w:sz w:val="24"/>
          <w:szCs w:val="24"/>
        </w:rPr>
        <w:t>Pope Francis</w:t>
      </w:r>
    </w:p>
    <w:sectPr w:rsidR="005D2278" w:rsidRPr="004A64B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9F484" w14:textId="77777777" w:rsidR="00B63712" w:rsidRDefault="00B63712" w:rsidP="00B63712">
      <w:pPr>
        <w:spacing w:after="0" w:line="240" w:lineRule="auto"/>
      </w:pPr>
      <w:r>
        <w:separator/>
      </w:r>
    </w:p>
  </w:endnote>
  <w:endnote w:type="continuationSeparator" w:id="0">
    <w:p w14:paraId="3AA66761" w14:textId="77777777" w:rsidR="00B63712" w:rsidRDefault="00B63712" w:rsidP="00B6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190662"/>
      <w:docPartObj>
        <w:docPartGallery w:val="Page Numbers (Bottom of Page)"/>
        <w:docPartUnique/>
      </w:docPartObj>
    </w:sdtPr>
    <w:sdtEndPr>
      <w:rPr>
        <w:noProof/>
      </w:rPr>
    </w:sdtEndPr>
    <w:sdtContent>
      <w:p w14:paraId="41BD6597" w14:textId="77777777" w:rsidR="00B63712" w:rsidRDefault="00B637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F167E" w14:textId="77777777" w:rsidR="00B63712" w:rsidRDefault="00B6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89BA7" w14:textId="77777777" w:rsidR="00B63712" w:rsidRDefault="00B63712" w:rsidP="00B63712">
      <w:pPr>
        <w:spacing w:after="0" w:line="240" w:lineRule="auto"/>
      </w:pPr>
      <w:r>
        <w:separator/>
      </w:r>
    </w:p>
  </w:footnote>
  <w:footnote w:type="continuationSeparator" w:id="0">
    <w:p w14:paraId="68D302BA" w14:textId="77777777" w:rsidR="00B63712" w:rsidRDefault="00B63712" w:rsidP="00B63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E1396"/>
    <w:multiLevelType w:val="hybridMultilevel"/>
    <w:tmpl w:val="000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B9"/>
    <w:rsid w:val="00000DE4"/>
    <w:rsid w:val="00026123"/>
    <w:rsid w:val="00142FFF"/>
    <w:rsid w:val="00173D44"/>
    <w:rsid w:val="002A2494"/>
    <w:rsid w:val="002C4526"/>
    <w:rsid w:val="002D66C7"/>
    <w:rsid w:val="002E58FF"/>
    <w:rsid w:val="00342EF3"/>
    <w:rsid w:val="003452F5"/>
    <w:rsid w:val="00372296"/>
    <w:rsid w:val="00395200"/>
    <w:rsid w:val="003A3C5C"/>
    <w:rsid w:val="00444A77"/>
    <w:rsid w:val="004946B3"/>
    <w:rsid w:val="004A64B9"/>
    <w:rsid w:val="005D2278"/>
    <w:rsid w:val="005E09FC"/>
    <w:rsid w:val="006A0C0B"/>
    <w:rsid w:val="006D6B68"/>
    <w:rsid w:val="006E37C3"/>
    <w:rsid w:val="0073449F"/>
    <w:rsid w:val="00781A3C"/>
    <w:rsid w:val="00810BF8"/>
    <w:rsid w:val="00821FC0"/>
    <w:rsid w:val="00894E88"/>
    <w:rsid w:val="008F53FF"/>
    <w:rsid w:val="00933382"/>
    <w:rsid w:val="00934515"/>
    <w:rsid w:val="00A442AA"/>
    <w:rsid w:val="00AE326B"/>
    <w:rsid w:val="00B30199"/>
    <w:rsid w:val="00B33327"/>
    <w:rsid w:val="00B63712"/>
    <w:rsid w:val="00CD3F43"/>
    <w:rsid w:val="00D60631"/>
    <w:rsid w:val="00D91FB4"/>
    <w:rsid w:val="00F51942"/>
    <w:rsid w:val="00F7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83AB"/>
  <w15:chartTrackingRefBased/>
  <w15:docId w15:val="{92942D2E-842A-4927-94CD-A1F8D092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712"/>
  </w:style>
  <w:style w:type="paragraph" w:styleId="Footer">
    <w:name w:val="footer"/>
    <w:basedOn w:val="Normal"/>
    <w:link w:val="FooterChar"/>
    <w:uiPriority w:val="99"/>
    <w:unhideWhenUsed/>
    <w:rsid w:val="00B63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712"/>
  </w:style>
  <w:style w:type="paragraph" w:styleId="ListParagraph">
    <w:name w:val="List Paragraph"/>
    <w:basedOn w:val="Normal"/>
    <w:uiPriority w:val="34"/>
    <w:qFormat/>
    <w:rsid w:val="00B63712"/>
    <w:pPr>
      <w:ind w:left="720"/>
      <w:contextualSpacing/>
    </w:pPr>
  </w:style>
  <w:style w:type="character" w:styleId="Hyperlink">
    <w:name w:val="Hyperlink"/>
    <w:basedOn w:val="DefaultParagraphFont"/>
    <w:uiPriority w:val="99"/>
    <w:unhideWhenUsed/>
    <w:rsid w:val="00AE326B"/>
    <w:rPr>
      <w:color w:val="0563C1" w:themeColor="hyperlink"/>
      <w:u w:val="single"/>
    </w:rPr>
  </w:style>
  <w:style w:type="character" w:styleId="UnresolvedMention">
    <w:name w:val="Unresolved Mention"/>
    <w:basedOn w:val="DefaultParagraphFont"/>
    <w:uiPriority w:val="99"/>
    <w:semiHidden/>
    <w:unhideWhenUsed/>
    <w:rsid w:val="00AE326B"/>
    <w:rPr>
      <w:color w:val="605E5C"/>
      <w:shd w:val="clear" w:color="auto" w:fill="E1DFDD"/>
    </w:rPr>
  </w:style>
  <w:style w:type="character" w:styleId="FollowedHyperlink">
    <w:name w:val="FollowedHyperlink"/>
    <w:basedOn w:val="DefaultParagraphFont"/>
    <w:uiPriority w:val="99"/>
    <w:semiHidden/>
    <w:unhideWhenUsed/>
    <w:rsid w:val="003452F5"/>
    <w:rPr>
      <w:color w:val="954F72" w:themeColor="followedHyperlink"/>
      <w:u w:val="single"/>
    </w:rPr>
  </w:style>
  <w:style w:type="paragraph" w:styleId="Caption">
    <w:name w:val="caption"/>
    <w:basedOn w:val="Normal"/>
    <w:next w:val="Normal"/>
    <w:uiPriority w:val="35"/>
    <w:unhideWhenUsed/>
    <w:qFormat/>
    <w:rsid w:val="002C452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xavier.edu/now/2023/musketeer-meditation-xavier-new-labyrin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rweb.org/ir-data-professional-overview/statement-of-ethical-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ricycle.org/beginners/buddhism/what-is-enlighten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umc.org/en/content/what-did-john-wesley-mean-by-moving-on-to-perfection" TargetMode="External"/><Relationship Id="rId10" Type="http://schemas.openxmlformats.org/officeDocument/2006/relationships/hyperlink" Target="https://www.xavier.edu/president/miss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4FD90DB15F04A8E03A894EE5D3844" ma:contentTypeVersion="17" ma:contentTypeDescription="Create a new document." ma:contentTypeScope="" ma:versionID="aa870bc9608c81154a6f671553870f24">
  <xsd:schema xmlns:xsd="http://www.w3.org/2001/XMLSchema" xmlns:xs="http://www.w3.org/2001/XMLSchema" xmlns:p="http://schemas.microsoft.com/office/2006/metadata/properties" xmlns:ns3="06184af0-229f-4f22-8164-191f035655aa" xmlns:ns4="fd72f2e5-d843-49ca-97f1-3f7b6966e6be" targetNamespace="http://schemas.microsoft.com/office/2006/metadata/properties" ma:root="true" ma:fieldsID="f1a6f9df84a52c331cdcf6f88edc93a7" ns3:_="" ns4:_="">
    <xsd:import namespace="06184af0-229f-4f22-8164-191f035655aa"/>
    <xsd:import namespace="fd72f2e5-d843-49ca-97f1-3f7b6966e6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84af0-229f-4f22-8164-191f03565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2f2e5-d843-49ca-97f1-3f7b6966e6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C6182-7164-4005-901A-228F5690D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84af0-229f-4f22-8164-191f035655aa"/>
    <ds:schemaRef ds:uri="fd72f2e5-d843-49ca-97f1-3f7b6966e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7E8DD-BDB9-4341-9276-D28AC3E6462B}">
  <ds:schemaRef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fd72f2e5-d843-49ca-97f1-3f7b6966e6be"/>
    <ds:schemaRef ds:uri="06184af0-229f-4f22-8164-191f035655aa"/>
  </ds:schemaRefs>
</ds:datastoreItem>
</file>

<file path=customXml/itemProps3.xml><?xml version="1.0" encoding="utf-8"?>
<ds:datastoreItem xmlns:ds="http://schemas.openxmlformats.org/officeDocument/2006/customXml" ds:itemID="{448CE5F0-6C91-4F14-803E-8AD47929C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Craig</dc:creator>
  <cp:keywords/>
  <dc:description/>
  <cp:lastModifiedBy>This, Craig</cp:lastModifiedBy>
  <cp:revision>5</cp:revision>
  <dcterms:created xsi:type="dcterms:W3CDTF">2024-04-07T15:28:00Z</dcterms:created>
  <dcterms:modified xsi:type="dcterms:W3CDTF">2024-04-12T11:45:00Z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0x0101003084FD90DB15F04A8E03A894EE5D3844</vt:lpwstr>
  </property>
</Properties>
</file>