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553C" w:rsidRPr="00DC0809" w:rsidRDefault="0045553C" w:rsidP="0045553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0809">
        <w:rPr>
          <w:rFonts w:ascii="Times New Roman" w:hAnsi="Times New Roman" w:cs="Times New Roman"/>
          <w:b/>
          <w:bCs/>
          <w:sz w:val="22"/>
          <w:szCs w:val="22"/>
        </w:rPr>
        <w:t>Effective Communication in Leading Collaborative Work Teams:</w:t>
      </w:r>
    </w:p>
    <w:p w:rsidR="0045553C" w:rsidRPr="00DC0809" w:rsidRDefault="0045553C" w:rsidP="0045553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0809">
        <w:rPr>
          <w:rFonts w:ascii="Times New Roman" w:hAnsi="Times New Roman" w:cs="Times New Roman"/>
          <w:b/>
          <w:bCs/>
          <w:sz w:val="22"/>
          <w:szCs w:val="22"/>
        </w:rPr>
        <w:t>Integrating The Functional Theory of Group Decision-Making with Ignatian Discernment</w:t>
      </w:r>
    </w:p>
    <w:p w:rsidR="0045553C" w:rsidRDefault="0045553C" w:rsidP="00DC0809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DC0809">
        <w:rPr>
          <w:rFonts w:ascii="Times New Roman" w:hAnsi="Times New Roman" w:cs="Times New Roman"/>
          <w:sz w:val="22"/>
          <w:szCs w:val="22"/>
        </w:rPr>
        <w:t>Thomas Wagner</w:t>
      </w:r>
      <w:r w:rsidR="008707E1">
        <w:rPr>
          <w:rFonts w:ascii="Times New Roman" w:hAnsi="Times New Roman" w:cs="Times New Roman"/>
          <w:sz w:val="22"/>
          <w:szCs w:val="22"/>
        </w:rPr>
        <w:t xml:space="preserve">, </w:t>
      </w:r>
      <w:r w:rsidRPr="00DC0809">
        <w:rPr>
          <w:rFonts w:ascii="Times New Roman" w:hAnsi="Times New Roman" w:cs="Times New Roman"/>
          <w:sz w:val="22"/>
          <w:szCs w:val="22"/>
        </w:rPr>
        <w:t>Communication Department</w:t>
      </w:r>
    </w:p>
    <w:p w:rsidR="008707E1" w:rsidRDefault="008707E1" w:rsidP="00DC0809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Reflection for 2025 </w:t>
      </w:r>
      <w:r w:rsidRPr="008707E1">
        <w:rPr>
          <w:rFonts w:ascii="Times New Roman" w:hAnsi="Times New Roman" w:cs="Times New Roman"/>
          <w:sz w:val="22"/>
          <w:szCs w:val="22"/>
        </w:rPr>
        <w:t>Xavier’s Seminars on Ignatian Leadership</w:t>
      </w:r>
    </w:p>
    <w:p w:rsidR="00DC0809" w:rsidRPr="00DC0809" w:rsidRDefault="00DC0809" w:rsidP="00DC080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CB4707" w:rsidRPr="00DC0809" w:rsidRDefault="0045553C" w:rsidP="00906A4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DC0809">
        <w:rPr>
          <w:rFonts w:ascii="Times New Roman" w:hAnsi="Times New Roman" w:cs="Times New Roman"/>
          <w:sz w:val="22"/>
          <w:szCs w:val="22"/>
        </w:rPr>
        <w:t xml:space="preserve">Making great decisions is a critical aspect of leadership. </w:t>
      </w:r>
      <w:r w:rsidR="00CD4135" w:rsidRPr="00DC0809">
        <w:rPr>
          <w:rFonts w:ascii="Times New Roman" w:hAnsi="Times New Roman" w:cs="Times New Roman"/>
          <w:sz w:val="22"/>
          <w:szCs w:val="22"/>
        </w:rPr>
        <w:t xml:space="preserve">During Xavier’s </w:t>
      </w:r>
      <w:r w:rsidR="00CD4135" w:rsidRPr="00DC0809">
        <w:rPr>
          <w:rFonts w:ascii="Times New Roman" w:hAnsi="Times New Roman" w:cs="Times New Roman"/>
          <w:sz w:val="22"/>
          <w:szCs w:val="22"/>
        </w:rPr>
        <w:t>Seminars on Ignatian Leadership</w:t>
      </w:r>
      <w:r w:rsidR="00CD4135" w:rsidRPr="00DC0809">
        <w:rPr>
          <w:rFonts w:ascii="Times New Roman" w:hAnsi="Times New Roman" w:cs="Times New Roman"/>
          <w:sz w:val="22"/>
          <w:szCs w:val="22"/>
        </w:rPr>
        <w:t xml:space="preserve">, Provost </w:t>
      </w:r>
      <w:r w:rsidRPr="00DC0809">
        <w:rPr>
          <w:rFonts w:ascii="Times New Roman" w:hAnsi="Times New Roman" w:cs="Times New Roman"/>
          <w:sz w:val="22"/>
          <w:szCs w:val="22"/>
        </w:rPr>
        <w:t>Rachel Chrast</w:t>
      </w:r>
      <w:r w:rsidR="00CD4135" w:rsidRPr="00DC0809">
        <w:rPr>
          <w:rFonts w:ascii="Times New Roman" w:hAnsi="Times New Roman" w:cs="Times New Roman"/>
          <w:sz w:val="22"/>
          <w:szCs w:val="22"/>
        </w:rPr>
        <w:t>i</w:t>
      </w:r>
      <w:r w:rsidRPr="00DC0809">
        <w:rPr>
          <w:rFonts w:ascii="Times New Roman" w:hAnsi="Times New Roman" w:cs="Times New Roman"/>
          <w:sz w:val="22"/>
          <w:szCs w:val="22"/>
        </w:rPr>
        <w:t>l</w:t>
      </w:r>
      <w:r w:rsidR="00CD4135" w:rsidRPr="00DC0809">
        <w:rPr>
          <w:rFonts w:ascii="Times New Roman" w:hAnsi="Times New Roman" w:cs="Times New Roman"/>
          <w:sz w:val="22"/>
          <w:szCs w:val="22"/>
        </w:rPr>
        <w:t xml:space="preserve"> shared </w:t>
      </w:r>
      <w:r w:rsidR="00DC0809">
        <w:rPr>
          <w:rFonts w:ascii="Times New Roman" w:hAnsi="Times New Roman" w:cs="Times New Roman"/>
          <w:sz w:val="22"/>
          <w:szCs w:val="22"/>
        </w:rPr>
        <w:t>how her area</w:t>
      </w:r>
      <w:r w:rsidR="00CD4135" w:rsidRPr="00DC0809">
        <w:rPr>
          <w:rFonts w:ascii="Times New Roman" w:hAnsi="Times New Roman" w:cs="Times New Roman"/>
          <w:sz w:val="22"/>
          <w:szCs w:val="22"/>
        </w:rPr>
        <w:t xml:space="preserve"> practices discernment. I propose integrating </w:t>
      </w:r>
      <w:r w:rsidR="00CB4707" w:rsidRPr="00DC0809">
        <w:rPr>
          <w:rFonts w:ascii="Times New Roman" w:hAnsi="Times New Roman" w:cs="Times New Roman"/>
          <w:sz w:val="22"/>
          <w:szCs w:val="22"/>
        </w:rPr>
        <w:t xml:space="preserve">the functional theory </w:t>
      </w:r>
      <w:r w:rsidR="00CB4707" w:rsidRPr="00DC0809">
        <w:rPr>
          <w:rFonts w:ascii="Times New Roman" w:hAnsi="Times New Roman" w:cs="Times New Roman"/>
          <w:sz w:val="22"/>
          <w:szCs w:val="22"/>
        </w:rPr>
        <w:t>of group decision-making</w:t>
      </w:r>
      <w:r w:rsidR="00CB4707" w:rsidRPr="00DC0809">
        <w:rPr>
          <w:rFonts w:ascii="Times New Roman" w:hAnsi="Times New Roman" w:cs="Times New Roman"/>
          <w:sz w:val="22"/>
          <w:szCs w:val="22"/>
        </w:rPr>
        <w:t xml:space="preserve"> with the discernment process. This </w:t>
      </w:r>
      <w:r w:rsidR="00100E84">
        <w:rPr>
          <w:rFonts w:ascii="Times New Roman" w:hAnsi="Times New Roman" w:cs="Times New Roman"/>
          <w:sz w:val="22"/>
          <w:szCs w:val="22"/>
        </w:rPr>
        <w:t>process will</w:t>
      </w:r>
      <w:r w:rsidR="00CB4707" w:rsidRPr="00DC0809">
        <w:rPr>
          <w:rFonts w:ascii="Times New Roman" w:hAnsi="Times New Roman" w:cs="Times New Roman"/>
          <w:sz w:val="22"/>
          <w:szCs w:val="22"/>
        </w:rPr>
        <w:t xml:space="preserve"> help us make the best decisions possible. </w:t>
      </w:r>
    </w:p>
    <w:p w:rsidR="00906A44" w:rsidRPr="00DC0809" w:rsidRDefault="00906A44" w:rsidP="00906A44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:rsidR="00CB4707" w:rsidRPr="00DC0809" w:rsidRDefault="00CB4707" w:rsidP="00906A44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DC0809">
        <w:rPr>
          <w:rFonts w:ascii="Times New Roman" w:hAnsi="Times New Roman" w:cs="Times New Roman"/>
          <w:b/>
          <w:bCs/>
          <w:sz w:val="22"/>
          <w:szCs w:val="22"/>
        </w:rPr>
        <w:t>Group Structure</w:t>
      </w:r>
    </w:p>
    <w:p w:rsidR="00CB4707" w:rsidRPr="00DC0809" w:rsidRDefault="00906A44" w:rsidP="00906A44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DC0809">
        <w:rPr>
          <w:rFonts w:ascii="Times New Roman" w:hAnsi="Times New Roman" w:cs="Times New Roman"/>
          <w:sz w:val="22"/>
          <w:szCs w:val="22"/>
        </w:rPr>
        <w:t xml:space="preserve">When possible, </w:t>
      </w:r>
      <w:r w:rsidRPr="001B7E23">
        <w:rPr>
          <w:rFonts w:ascii="Times New Roman" w:hAnsi="Times New Roman" w:cs="Times New Roman"/>
          <w:i/>
          <w:iCs/>
          <w:sz w:val="22"/>
          <w:szCs w:val="22"/>
        </w:rPr>
        <w:t>gather cross-functional work teams</w:t>
      </w:r>
      <w:r w:rsidRPr="00DC0809">
        <w:rPr>
          <w:rFonts w:ascii="Times New Roman" w:hAnsi="Times New Roman" w:cs="Times New Roman"/>
          <w:sz w:val="22"/>
          <w:szCs w:val="22"/>
        </w:rPr>
        <w:t xml:space="preserve"> to provide diversity of perspectives. </w:t>
      </w:r>
    </w:p>
    <w:p w:rsidR="00906A44" w:rsidRPr="00DC0809" w:rsidRDefault="00906A44" w:rsidP="00DC0809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:rsidR="00CB4707" w:rsidRPr="00DC0809" w:rsidRDefault="00CB4707" w:rsidP="00906A44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DC0809">
        <w:rPr>
          <w:rFonts w:ascii="Times New Roman" w:hAnsi="Times New Roman" w:cs="Times New Roman"/>
          <w:b/>
          <w:bCs/>
          <w:sz w:val="22"/>
          <w:szCs w:val="22"/>
        </w:rPr>
        <w:t>Effective Communication</w:t>
      </w:r>
    </w:p>
    <w:p w:rsidR="00CB4707" w:rsidRPr="00DC0809" w:rsidRDefault="00843C1B" w:rsidP="00906A4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B4707" w:rsidRPr="00DC0809">
        <w:rPr>
          <w:rFonts w:ascii="Times New Roman" w:hAnsi="Times New Roman" w:cs="Times New Roman"/>
          <w:sz w:val="22"/>
          <w:szCs w:val="22"/>
        </w:rPr>
        <w:t>e must ask</w:t>
      </w:r>
      <w:r w:rsidR="00906A44" w:rsidRPr="00DC0809">
        <w:rPr>
          <w:rFonts w:ascii="Times New Roman" w:hAnsi="Times New Roman" w:cs="Times New Roman"/>
          <w:sz w:val="22"/>
          <w:szCs w:val="22"/>
        </w:rPr>
        <w:t xml:space="preserve">, </w:t>
      </w:r>
      <w:r w:rsidR="00906A44" w:rsidRPr="00DC08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“</w:t>
      </w:r>
      <w:r w:rsidR="00CB4707" w:rsidRPr="001B7E23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How will our decision affect students?</w:t>
      </w:r>
      <w:r w:rsidR="00906A44" w:rsidRPr="001B7E23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”</w:t>
      </w:r>
      <w:r w:rsidR="00CB4707" w:rsidRPr="00DC08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:rsidR="00906A44" w:rsidRPr="00843C1B" w:rsidRDefault="00906A44" w:rsidP="00906A4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43C1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Approach communication with respect and trust in the value of our colleagues’ voice. </w:t>
      </w:r>
    </w:p>
    <w:p w:rsidR="00DC0809" w:rsidRPr="00DC0809" w:rsidRDefault="00DC0809" w:rsidP="00DC0809">
      <w:pPr>
        <w:pStyle w:val="NoSpacing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:rsidR="00DC0809" w:rsidRPr="00DC0809" w:rsidRDefault="00DC0809" w:rsidP="00DC0809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Data Informed</w:t>
      </w:r>
    </w:p>
    <w:p w:rsidR="00DC0809" w:rsidRPr="00DC0809" w:rsidRDefault="00843C1B" w:rsidP="00DC0809">
      <w:pPr>
        <w:pStyle w:val="NoSpacing"/>
        <w:numPr>
          <w:ilvl w:val="0"/>
          <w:numId w:val="14"/>
        </w:numPr>
        <w:tabs>
          <w:tab w:val="clear" w:pos="720"/>
          <w:tab w:val="num" w:pos="810"/>
        </w:tabs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Decisions must be</w:t>
      </w:r>
      <w:r w:rsidR="00DC0809" w:rsidRPr="00DC08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C0809" w:rsidRPr="001B7E2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data-informed</w:t>
      </w:r>
      <w:r w:rsidR="00DC0809" w:rsidRPr="00DC08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based in the best available information, and driven by ou</w:t>
      </w:r>
      <w:r w:rsidR="00DC0809" w:rsidRPr="00DC08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 </w:t>
      </w:r>
      <w:r w:rsidR="00DC0809" w:rsidRPr="00DC08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mission.</w:t>
      </w:r>
    </w:p>
    <w:p w:rsidR="00DC0809" w:rsidRPr="00DC0809" w:rsidRDefault="00DC0809" w:rsidP="00DC0809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Our decisions are only as effective as the quality of our data. We must start </w:t>
      </w:r>
      <w:r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with </w:t>
      </w: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>accurate information</w:t>
      </w:r>
      <w:r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. </w:t>
      </w:r>
    </w:p>
    <w:p w:rsidR="00906A44" w:rsidRPr="00DC0809" w:rsidRDefault="00906A44" w:rsidP="00906A44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:rsidR="001C30B1" w:rsidRPr="00DC0809" w:rsidRDefault="00906A44" w:rsidP="00906A44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Decision Process</w:t>
      </w:r>
      <w:r w:rsidR="00DC08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DC08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hyperlink r:id="rId5" w:history="1">
        <w:r w:rsidRPr="00DC0809">
          <w:rPr>
            <w:rFonts w:ascii="Times New Roman" w:eastAsia="Times New Roman" w:hAnsi="Times New Roman" w:cs="Times New Roman"/>
            <w:color w:val="0033A0"/>
            <w:kern w:val="0"/>
            <w:sz w:val="22"/>
            <w:szCs w:val="22"/>
            <w:u w:val="single"/>
            <w14:ligatures w14:val="none"/>
          </w:rPr>
          <w:t>Ignatian communal disce</w:t>
        </w:r>
        <w:r w:rsidRPr="00DC0809">
          <w:rPr>
            <w:rFonts w:ascii="Times New Roman" w:eastAsia="Times New Roman" w:hAnsi="Times New Roman" w:cs="Times New Roman"/>
            <w:color w:val="0033A0"/>
            <w:kern w:val="0"/>
            <w:sz w:val="22"/>
            <w:szCs w:val="22"/>
            <w:u w:val="single"/>
            <w14:ligatures w14:val="none"/>
          </w:rPr>
          <w:t>r</w:t>
        </w:r>
        <w:r w:rsidRPr="00DC0809">
          <w:rPr>
            <w:rFonts w:ascii="Times New Roman" w:eastAsia="Times New Roman" w:hAnsi="Times New Roman" w:cs="Times New Roman"/>
            <w:color w:val="0033A0"/>
            <w:kern w:val="0"/>
            <w:sz w:val="22"/>
            <w:szCs w:val="22"/>
            <w:u w:val="single"/>
            <w14:ligatures w14:val="none"/>
          </w:rPr>
          <w:t>nment</w:t>
        </w:r>
      </w:hyperlink>
      <w:r w:rsidRPr="00DC08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1C30B1" w:rsidRPr="00DC08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(</w:t>
      </w:r>
      <w:r w:rsidR="001C30B1" w:rsidRPr="00DC0809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2"/>
          <w:szCs w:val="22"/>
          <w14:ligatures w14:val="none"/>
        </w:rPr>
        <w:t>blue font</w:t>
      </w:r>
      <w:r w:rsidR="001C30B1" w:rsidRPr="00DC08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)</w:t>
      </w:r>
      <w:r w:rsidR="00DC080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; </w:t>
      </w:r>
      <w:r w:rsidR="001C30B1" w:rsidRPr="00DC0809">
        <w:rPr>
          <w:rFonts w:ascii="Times New Roman" w:hAnsi="Times New Roman" w:cs="Times New Roman"/>
          <w:sz w:val="22"/>
          <w:szCs w:val="22"/>
        </w:rPr>
        <w:t>Gouran</w:t>
      </w:r>
      <w:r w:rsidR="001C30B1" w:rsidRPr="00DC0809">
        <w:rPr>
          <w:rFonts w:ascii="Times New Roman" w:hAnsi="Times New Roman" w:cs="Times New Roman"/>
          <w:sz w:val="22"/>
          <w:szCs w:val="22"/>
        </w:rPr>
        <w:t xml:space="preserve"> and</w:t>
      </w:r>
      <w:r w:rsidR="001C30B1" w:rsidRPr="00DC0809">
        <w:rPr>
          <w:rFonts w:ascii="Times New Roman" w:hAnsi="Times New Roman" w:cs="Times New Roman"/>
          <w:sz w:val="22"/>
          <w:szCs w:val="22"/>
        </w:rPr>
        <w:t xml:space="preserve"> Hirokawa</w:t>
      </w:r>
      <w:r w:rsidR="001C30B1" w:rsidRPr="00DC0809">
        <w:rPr>
          <w:rFonts w:ascii="Times New Roman" w:hAnsi="Times New Roman" w:cs="Times New Roman"/>
          <w:sz w:val="22"/>
          <w:szCs w:val="22"/>
        </w:rPr>
        <w:t>’s theory (</w:t>
      </w:r>
      <w:r w:rsidR="001C30B1" w:rsidRPr="00DC0809">
        <w:rPr>
          <w:rFonts w:ascii="Times New Roman" w:hAnsi="Times New Roman" w:cs="Times New Roman"/>
          <w:b/>
          <w:bCs/>
          <w:color w:val="538135" w:themeColor="accent6" w:themeShade="BF"/>
          <w:sz w:val="22"/>
          <w:szCs w:val="22"/>
        </w:rPr>
        <w:t>green font</w:t>
      </w:r>
      <w:r w:rsidR="001C30B1" w:rsidRPr="00DC0809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906A44" w:rsidRPr="00DC0809" w:rsidRDefault="00906A44" w:rsidP="00906A44">
      <w:pPr>
        <w:pStyle w:val="NoSpacing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1. Begin the process in a state of Ignatian indifference</w:t>
      </w:r>
    </w:p>
    <w:p w:rsidR="001C30B1" w:rsidRPr="00DC0809" w:rsidRDefault="00906A44" w:rsidP="001C30B1">
      <w:pPr>
        <w:pStyle w:val="NoSpacing"/>
        <w:ind w:left="360" w:firstLine="72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Approach the deliberation with an impartial mindset.</w:t>
      </w:r>
    </w:p>
    <w:p w:rsidR="001C30B1" w:rsidRPr="00DC0809" w:rsidRDefault="001C30B1" w:rsidP="00906A44">
      <w:pPr>
        <w:pStyle w:val="NoSpacing"/>
        <w:ind w:left="36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:rsidR="00906A44" w:rsidRPr="00DC0809" w:rsidRDefault="00906A44" w:rsidP="00906A44">
      <w:pPr>
        <w:pStyle w:val="NoSpacing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2. Outline the </w:t>
      </w:r>
      <w:proofErr w:type="gramStart"/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pro’s</w:t>
      </w:r>
      <w:proofErr w:type="gramEnd"/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 and </w:t>
      </w:r>
      <w:proofErr w:type="spellStart"/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con’s</w:t>
      </w:r>
      <w:proofErr w:type="spellEnd"/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 of the decision</w:t>
      </w:r>
    </w:p>
    <w:p w:rsidR="00906A44" w:rsidRPr="00DC0809" w:rsidRDefault="00906A44" w:rsidP="00906A44">
      <w:pPr>
        <w:pStyle w:val="NoSpacing"/>
        <w:ind w:left="360" w:firstLine="72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Weigh the issues, concerns, and values </w:t>
      </w:r>
      <w:proofErr w:type="gramStart"/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in light of</w:t>
      </w:r>
      <w:proofErr w:type="gramEnd"/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 the mission and vision.</w:t>
      </w:r>
    </w:p>
    <w:p w:rsidR="00292B3E" w:rsidRPr="00DC0809" w:rsidRDefault="00292B3E" w:rsidP="001C30B1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</w:p>
    <w:p w:rsidR="00292B3E" w:rsidRPr="00DC0809" w:rsidRDefault="00292B3E" w:rsidP="00292B3E">
      <w:pPr>
        <w:pStyle w:val="NoSpacing"/>
        <w:numPr>
          <w:ilvl w:val="1"/>
          <w:numId w:val="13"/>
        </w:numPr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Establish clear goals and objectives </w:t>
      </w: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of the decision. </w:t>
      </w:r>
    </w:p>
    <w:p w:rsidR="00292B3E" w:rsidRPr="00DC0809" w:rsidRDefault="00292B3E" w:rsidP="001C30B1">
      <w:pPr>
        <w:pStyle w:val="NoSpacing"/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</w:pPr>
    </w:p>
    <w:p w:rsidR="001C30B1" w:rsidRPr="00DC0809" w:rsidRDefault="001C30B1" w:rsidP="00292B3E">
      <w:pPr>
        <w:pStyle w:val="NoSpacing"/>
        <w:numPr>
          <w:ilvl w:val="1"/>
          <w:numId w:val="13"/>
        </w:numPr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Assess </w:t>
      </w:r>
      <w:r w:rsidR="00292B3E"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possible solutions. Even when there is initial consensus, the group must go through the exercise of listing and discussing multiple decisions/solutions. </w:t>
      </w:r>
    </w:p>
    <w:p w:rsidR="00292B3E" w:rsidRPr="00DC0809" w:rsidRDefault="00292B3E" w:rsidP="00292B3E">
      <w:pPr>
        <w:pStyle w:val="NoSpacing"/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</w:pPr>
    </w:p>
    <w:p w:rsidR="00DC0809" w:rsidRPr="00DC0809" w:rsidRDefault="00292B3E" w:rsidP="00DC0809">
      <w:pPr>
        <w:pStyle w:val="NoSpacing"/>
        <w:numPr>
          <w:ilvl w:val="1"/>
          <w:numId w:val="13"/>
        </w:numPr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Always weigh </w:t>
      </w: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positive and negative qualities associated with </w:t>
      </w: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each </w:t>
      </w: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>alternative</w:t>
      </w: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 solution. </w:t>
      </w:r>
    </w:p>
    <w:p w:rsidR="00DC0809" w:rsidRPr="00100E84" w:rsidRDefault="00DC0809" w:rsidP="00DC0809">
      <w:pPr>
        <w:pStyle w:val="NoSpacing"/>
        <w:ind w:left="720" w:firstLine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538135" w:themeColor="accent6" w:themeShade="BF"/>
          <w:kern w:val="0"/>
          <w:sz w:val="22"/>
          <w:szCs w:val="22"/>
          <w14:ligatures w14:val="none"/>
        </w:rPr>
        <w:t xml:space="preserve">     </w:t>
      </w:r>
      <w:r w:rsidRPr="00100E8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*Research found this is the most critical</w:t>
      </w:r>
      <w:r w:rsidR="00100E8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aspect </w:t>
      </w:r>
      <w:r w:rsidRPr="00100E8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of all functions of effective decision making. </w:t>
      </w:r>
    </w:p>
    <w:p w:rsidR="001C30B1" w:rsidRPr="00DC0809" w:rsidRDefault="001C30B1" w:rsidP="001C30B1">
      <w:pPr>
        <w:pStyle w:val="NoSpacing"/>
        <w:rPr>
          <w:rFonts w:ascii="Times New Roman" w:eastAsia="Times New Roman" w:hAnsi="Times New Roman" w:cs="Times New Roman"/>
          <w:color w:val="4472C4" w:themeColor="accent1"/>
          <w:kern w:val="0"/>
          <w:sz w:val="10"/>
          <w:szCs w:val="10"/>
          <w14:ligatures w14:val="none"/>
        </w:rPr>
      </w:pPr>
    </w:p>
    <w:p w:rsidR="00906A44" w:rsidRPr="00DC0809" w:rsidRDefault="00906A44" w:rsidP="00906A44">
      <w:pPr>
        <w:pStyle w:val="NoSpacing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3. Be a contributor and an active listener in brainstorming a solution</w:t>
      </w:r>
    </w:p>
    <w:p w:rsidR="00906A44" w:rsidRPr="00DC0809" w:rsidRDefault="00906A44" w:rsidP="00906A44">
      <w:pPr>
        <w:pStyle w:val="NoSpacing"/>
        <w:ind w:left="360" w:firstLine="72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Share opinions and encourage the contributions of others.</w:t>
      </w:r>
      <w:r w:rsidR="00204A57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 </w:t>
      </w:r>
    </w:p>
    <w:p w:rsidR="001C30B1" w:rsidRPr="00DC0809" w:rsidRDefault="001C30B1" w:rsidP="00906A44">
      <w:pPr>
        <w:pStyle w:val="NoSpacing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10"/>
          <w:szCs w:val="10"/>
          <w14:ligatures w14:val="none"/>
        </w:rPr>
      </w:pPr>
    </w:p>
    <w:p w:rsidR="00906A44" w:rsidRPr="00DC0809" w:rsidRDefault="00906A44" w:rsidP="00906A44">
      <w:pPr>
        <w:pStyle w:val="NoSpacing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4. Presume good intentions on the part of others</w:t>
      </w:r>
    </w:p>
    <w:p w:rsidR="00906A44" w:rsidRPr="00DC0809" w:rsidRDefault="00906A44" w:rsidP="0012694B">
      <w:pPr>
        <w:pStyle w:val="NoSpacing"/>
        <w:ind w:left="108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Pay close attention to people with </w:t>
      </w:r>
      <w:r w:rsidR="00100E84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different </w:t>
      </w: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 xml:space="preserve">viewpoints </w:t>
      </w:r>
      <w:r w:rsidR="00100E84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b</w:t>
      </w: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y 'seeing through their eyes'</w:t>
      </w:r>
    </w:p>
    <w:p w:rsidR="001C30B1" w:rsidRPr="00DC0809" w:rsidRDefault="001C30B1" w:rsidP="00906A44">
      <w:pPr>
        <w:pStyle w:val="NoSpacing"/>
        <w:ind w:left="360"/>
        <w:rPr>
          <w:rFonts w:ascii="Times New Roman" w:hAnsi="Times New Roman" w:cs="Times New Roman"/>
          <w:color w:val="4472C4" w:themeColor="accent1"/>
          <w:sz w:val="10"/>
          <w:szCs w:val="10"/>
        </w:rPr>
      </w:pPr>
    </w:p>
    <w:p w:rsidR="00906A44" w:rsidRPr="00DC0809" w:rsidRDefault="00906A44" w:rsidP="00906A44">
      <w:pPr>
        <w:pStyle w:val="NoSpacing"/>
        <w:ind w:left="36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>5. Notice God’s presence and will</w:t>
      </w:r>
    </w:p>
    <w:p w:rsidR="00100E84" w:rsidRDefault="00906A44" w:rsidP="0012694B">
      <w:pPr>
        <w:pStyle w:val="NoSpacing"/>
        <w:ind w:left="108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>Be mindful of </w:t>
      </w:r>
      <w:r w:rsidRPr="00DC0809">
        <w:rPr>
          <w:rFonts w:ascii="Times New Roman" w:hAnsi="Times New Roman" w:cs="Times New Roman"/>
          <w:i/>
          <w:iCs/>
          <w:color w:val="4472C4" w:themeColor="accent1"/>
          <w:sz w:val="22"/>
          <w:szCs w:val="22"/>
        </w:rPr>
        <w:t>Ignatian desolation</w:t>
      </w: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>, feelings of agitation or a disharmony of thoughts and feelings</w:t>
      </w: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</w:t>
      </w: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>and </w:t>
      </w:r>
      <w:r w:rsidRPr="00DC0809">
        <w:rPr>
          <w:rFonts w:ascii="Times New Roman" w:hAnsi="Times New Roman" w:cs="Times New Roman"/>
          <w:i/>
          <w:iCs/>
          <w:color w:val="4472C4" w:themeColor="accent1"/>
          <w:sz w:val="22"/>
          <w:szCs w:val="22"/>
        </w:rPr>
        <w:t>Ignatian consolation</w:t>
      </w: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, feelings of peace and satisfaction. </w:t>
      </w:r>
    </w:p>
    <w:p w:rsidR="00906A44" w:rsidRPr="00DC0809" w:rsidRDefault="00906A44" w:rsidP="0012694B">
      <w:pPr>
        <w:pStyle w:val="NoSpacing"/>
        <w:ind w:left="108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>Recognize that moments of inspiration and gratitude are encounters with the Divine.</w:t>
      </w:r>
    </w:p>
    <w:p w:rsidR="001C30B1" w:rsidRPr="00DC0809" w:rsidRDefault="001C30B1" w:rsidP="00906A44">
      <w:pPr>
        <w:pStyle w:val="NoSpacing"/>
        <w:ind w:left="360"/>
        <w:rPr>
          <w:rFonts w:ascii="Times New Roman" w:hAnsi="Times New Roman" w:cs="Times New Roman"/>
          <w:color w:val="4472C4" w:themeColor="accent1"/>
          <w:sz w:val="10"/>
          <w:szCs w:val="10"/>
        </w:rPr>
      </w:pPr>
    </w:p>
    <w:p w:rsidR="00906A44" w:rsidRPr="00DC0809" w:rsidRDefault="00906A44" w:rsidP="00906A44">
      <w:pPr>
        <w:pStyle w:val="NoSpacing"/>
        <w:ind w:left="36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6. </w:t>
      </w:r>
      <w:r w:rsidRPr="00DC0809">
        <w:rPr>
          <w:rFonts w:ascii="Times New Roman" w:hAnsi="Times New Roman" w:cs="Times New Roman"/>
          <w:color w:val="4472C4" w:themeColor="accent1"/>
          <w:sz w:val="22"/>
          <w:szCs w:val="22"/>
        </w:rPr>
        <w:t>Deliberate until there is a shared contentment with a decision</w:t>
      </w:r>
    </w:p>
    <w:p w:rsidR="00906A44" w:rsidRPr="00DC0809" w:rsidRDefault="00906A44" w:rsidP="0012694B">
      <w:pPr>
        <w:pStyle w:val="NoSpacing"/>
        <w:ind w:left="1080"/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</w:pPr>
      <w:r w:rsidRPr="00DC0809">
        <w:rPr>
          <w:rFonts w:ascii="Times New Roman" w:eastAsia="Times New Roman" w:hAnsi="Times New Roman" w:cs="Times New Roman"/>
          <w:color w:val="4472C4" w:themeColor="accent1"/>
          <w:kern w:val="0"/>
          <w:sz w:val="22"/>
          <w:szCs w:val="22"/>
          <w14:ligatures w14:val="none"/>
        </w:rPr>
        <w:t>When decision-makers have united around an outcome, communicate the decision to those impacted and help bring the resolution to fruition.</w:t>
      </w:r>
    </w:p>
    <w:p w:rsidR="001C30B1" w:rsidRPr="00DC0809" w:rsidRDefault="001C30B1" w:rsidP="001C30B1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:rsidR="00906A44" w:rsidRPr="00DC0809" w:rsidRDefault="00906A44" w:rsidP="001C30B1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DC0809">
        <w:rPr>
          <w:rFonts w:ascii="Times New Roman" w:hAnsi="Times New Roman" w:cs="Times New Roman"/>
          <w:b/>
          <w:bCs/>
          <w:sz w:val="22"/>
          <w:szCs w:val="22"/>
        </w:rPr>
        <w:t xml:space="preserve">Time is of the </w:t>
      </w:r>
      <w:proofErr w:type="gramStart"/>
      <w:r w:rsidRPr="00DC0809">
        <w:rPr>
          <w:rFonts w:ascii="Times New Roman" w:hAnsi="Times New Roman" w:cs="Times New Roman"/>
          <w:b/>
          <w:bCs/>
          <w:sz w:val="22"/>
          <w:szCs w:val="22"/>
        </w:rPr>
        <w:t>Essence</w:t>
      </w:r>
      <w:proofErr w:type="gramEnd"/>
    </w:p>
    <w:p w:rsidR="002743E0" w:rsidRDefault="009115E1" w:rsidP="00292B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Recognize our</w:t>
      </w:r>
      <w:r w:rsidR="002743E0" w:rsidRPr="00DC0809">
        <w:rPr>
          <w:rFonts w:ascii="Times New Roman" w:hAnsi="Times New Roman" w:cs="Times New Roman"/>
          <w:sz w:val="22"/>
          <w:szCs w:val="22"/>
        </w:rPr>
        <w:t xml:space="preserve"> limited time and energy, including the need to sometimes stop doing certain activities so that we create room for the new.</w:t>
      </w:r>
    </w:p>
    <w:p w:rsidR="00100E84" w:rsidRPr="00100E84" w:rsidRDefault="00100E84" w:rsidP="0012694B">
      <w:pPr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906A44" w:rsidRPr="00100E84" w:rsidRDefault="0045553C" w:rsidP="0012694B">
      <w:pPr>
        <w:ind w:left="360" w:hanging="360"/>
        <w:rPr>
          <w:rFonts w:ascii="Times New Roman" w:hAnsi="Times New Roman" w:cs="Times New Roman"/>
          <w:sz w:val="19"/>
          <w:szCs w:val="19"/>
        </w:rPr>
      </w:pPr>
      <w:r w:rsidRPr="00100E84">
        <w:rPr>
          <w:rFonts w:ascii="Times New Roman" w:hAnsi="Times New Roman" w:cs="Times New Roman"/>
          <w:sz w:val="19"/>
          <w:szCs w:val="19"/>
        </w:rPr>
        <w:t xml:space="preserve">Gouran, D. </w:t>
      </w:r>
      <w:proofErr w:type="gramStart"/>
      <w:r w:rsidRPr="00100E84">
        <w:rPr>
          <w:rFonts w:ascii="Times New Roman" w:hAnsi="Times New Roman" w:cs="Times New Roman"/>
          <w:sz w:val="19"/>
          <w:szCs w:val="19"/>
        </w:rPr>
        <w:t>S. ,</w:t>
      </w:r>
      <w:proofErr w:type="gramEnd"/>
      <w:r w:rsidRPr="00100E84">
        <w:rPr>
          <w:rFonts w:ascii="Times New Roman" w:hAnsi="Times New Roman" w:cs="Times New Roman"/>
          <w:sz w:val="19"/>
          <w:szCs w:val="19"/>
        </w:rPr>
        <w:t xml:space="preserve"> &amp; Hirokawa, R. Y. (1996). Functional theory and communication in decision-making and problem-solving groups: An expanded view. In R. Y. </w:t>
      </w:r>
      <w:proofErr w:type="gramStart"/>
      <w:r w:rsidRPr="00100E84">
        <w:rPr>
          <w:rFonts w:ascii="Times New Roman" w:hAnsi="Times New Roman" w:cs="Times New Roman"/>
          <w:sz w:val="19"/>
          <w:szCs w:val="19"/>
        </w:rPr>
        <w:t>Hirokawa ,</w:t>
      </w:r>
      <w:proofErr w:type="gramEnd"/>
      <w:r w:rsidRPr="00100E84">
        <w:rPr>
          <w:rFonts w:ascii="Times New Roman" w:hAnsi="Times New Roman" w:cs="Times New Roman"/>
          <w:sz w:val="19"/>
          <w:szCs w:val="19"/>
        </w:rPr>
        <w:t xml:space="preserve"> ed. &amp; M. S. Poole (Eds.), Communication and group decision making (2nd ed., pp. 55–80). Thousand Oaks, CA: Sage.</w:t>
      </w:r>
      <w:r w:rsidR="0012694B" w:rsidRPr="00100E84">
        <w:rPr>
          <w:rFonts w:ascii="Times New Roman" w:hAnsi="Times New Roman" w:cs="Times New Roman"/>
          <w:sz w:val="19"/>
          <w:szCs w:val="19"/>
        </w:rPr>
        <w:t xml:space="preserve"> </w:t>
      </w:r>
    </w:p>
    <w:sectPr w:rsidR="00906A44" w:rsidRPr="00100E84" w:rsidSect="00DC0809">
      <w:pgSz w:w="12240" w:h="15840"/>
      <w:pgMar w:top="864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4A9"/>
    <w:multiLevelType w:val="hybridMultilevel"/>
    <w:tmpl w:val="00F05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49B"/>
    <w:multiLevelType w:val="multilevel"/>
    <w:tmpl w:val="50FEA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2B2FEA"/>
    <w:multiLevelType w:val="multilevel"/>
    <w:tmpl w:val="9FFE6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52025F"/>
    <w:multiLevelType w:val="multilevel"/>
    <w:tmpl w:val="6DFE1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C046DA9"/>
    <w:multiLevelType w:val="multilevel"/>
    <w:tmpl w:val="95CEA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A4C7237"/>
    <w:multiLevelType w:val="hybridMultilevel"/>
    <w:tmpl w:val="E474D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1428"/>
    <w:multiLevelType w:val="multilevel"/>
    <w:tmpl w:val="CE2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6150F"/>
    <w:multiLevelType w:val="hybridMultilevel"/>
    <w:tmpl w:val="5FB2ABCA"/>
    <w:lvl w:ilvl="0" w:tplc="656672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F1F97"/>
    <w:multiLevelType w:val="multilevel"/>
    <w:tmpl w:val="113ED4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BFA56CC"/>
    <w:multiLevelType w:val="multilevel"/>
    <w:tmpl w:val="51AA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A149D"/>
    <w:multiLevelType w:val="multilevel"/>
    <w:tmpl w:val="D1346C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707EF"/>
    <w:multiLevelType w:val="hybridMultilevel"/>
    <w:tmpl w:val="BAA03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F1E1C"/>
    <w:multiLevelType w:val="hybridMultilevel"/>
    <w:tmpl w:val="BBDC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171B"/>
    <w:multiLevelType w:val="multilevel"/>
    <w:tmpl w:val="AC1E9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424686E"/>
    <w:multiLevelType w:val="hybridMultilevel"/>
    <w:tmpl w:val="12D4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6698">
    <w:abstractNumId w:val="6"/>
  </w:num>
  <w:num w:numId="2" w16cid:durableId="978462346">
    <w:abstractNumId w:val="7"/>
  </w:num>
  <w:num w:numId="3" w16cid:durableId="360126544">
    <w:abstractNumId w:val="11"/>
  </w:num>
  <w:num w:numId="4" w16cid:durableId="58485793">
    <w:abstractNumId w:val="1"/>
  </w:num>
  <w:num w:numId="5" w16cid:durableId="320157043">
    <w:abstractNumId w:val="2"/>
  </w:num>
  <w:num w:numId="6" w16cid:durableId="1142162295">
    <w:abstractNumId w:val="8"/>
  </w:num>
  <w:num w:numId="7" w16cid:durableId="1345783654">
    <w:abstractNumId w:val="3"/>
  </w:num>
  <w:num w:numId="8" w16cid:durableId="559169679">
    <w:abstractNumId w:val="13"/>
  </w:num>
  <w:num w:numId="9" w16cid:durableId="471411138">
    <w:abstractNumId w:val="4"/>
  </w:num>
  <w:num w:numId="10" w16cid:durableId="570702755">
    <w:abstractNumId w:val="5"/>
  </w:num>
  <w:num w:numId="11" w16cid:durableId="437990959">
    <w:abstractNumId w:val="14"/>
  </w:num>
  <w:num w:numId="12" w16cid:durableId="2142914727">
    <w:abstractNumId w:val="12"/>
  </w:num>
  <w:num w:numId="13" w16cid:durableId="1995839802">
    <w:abstractNumId w:val="0"/>
  </w:num>
  <w:num w:numId="14" w16cid:durableId="571352326">
    <w:abstractNumId w:val="9"/>
  </w:num>
  <w:num w:numId="15" w16cid:durableId="1978871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E0"/>
    <w:rsid w:val="00100E84"/>
    <w:rsid w:val="0012694B"/>
    <w:rsid w:val="001537C2"/>
    <w:rsid w:val="001B7E23"/>
    <w:rsid w:val="001C30B1"/>
    <w:rsid w:val="00204A57"/>
    <w:rsid w:val="00212F53"/>
    <w:rsid w:val="002743E0"/>
    <w:rsid w:val="00292B3E"/>
    <w:rsid w:val="003D1AE1"/>
    <w:rsid w:val="0042049B"/>
    <w:rsid w:val="0043132F"/>
    <w:rsid w:val="00433A4F"/>
    <w:rsid w:val="004476E2"/>
    <w:rsid w:val="0045553C"/>
    <w:rsid w:val="006A01E4"/>
    <w:rsid w:val="00843C1B"/>
    <w:rsid w:val="0086363B"/>
    <w:rsid w:val="008707E1"/>
    <w:rsid w:val="00906A44"/>
    <w:rsid w:val="009115E1"/>
    <w:rsid w:val="00B25C45"/>
    <w:rsid w:val="00CB4707"/>
    <w:rsid w:val="00CD4135"/>
    <w:rsid w:val="00D469E8"/>
    <w:rsid w:val="00DC0809"/>
    <w:rsid w:val="00E14112"/>
    <w:rsid w:val="00E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9C66F"/>
  <w15:chartTrackingRefBased/>
  <w15:docId w15:val="{29B69EBC-D92F-D944-B178-AB1D38C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3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3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3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3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3E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43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43E0"/>
    <w:rPr>
      <w:color w:val="0000FF"/>
      <w:u w:val="single"/>
    </w:rPr>
  </w:style>
  <w:style w:type="paragraph" w:styleId="NoSpacing">
    <w:name w:val="No Spacing"/>
    <w:uiPriority w:val="1"/>
    <w:qFormat/>
    <w:rsid w:val="00906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avier.edu/jesuitresource/resources-by-theme/ignatian-communal-discern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Thomas</dc:creator>
  <cp:keywords/>
  <dc:description/>
  <cp:lastModifiedBy>Wagner, Thomas</cp:lastModifiedBy>
  <cp:revision>5</cp:revision>
  <dcterms:created xsi:type="dcterms:W3CDTF">2025-04-10T00:00:00Z</dcterms:created>
  <dcterms:modified xsi:type="dcterms:W3CDTF">2025-04-10T02:41:00Z</dcterms:modified>
</cp:coreProperties>
</file>