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1B" w:rsidRPr="00E06A9B" w:rsidRDefault="00E06A9B" w:rsidP="00E06A9B">
      <w:pPr>
        <w:jc w:val="center"/>
        <w:rPr>
          <w:rFonts w:ascii="Helvetica" w:hAnsi="Helvetica" w:cs="Helvetica"/>
          <w:b/>
          <w:sz w:val="24"/>
          <w:szCs w:val="24"/>
        </w:rPr>
      </w:pPr>
      <w:r w:rsidRPr="00E06A9B">
        <w:rPr>
          <w:rFonts w:ascii="Helvetica" w:hAnsi="Helvetica" w:cs="Helvetica"/>
          <w:b/>
          <w:sz w:val="24"/>
          <w:szCs w:val="24"/>
        </w:rPr>
        <w:t>Online Learning Heuristics</w:t>
      </w:r>
    </w:p>
    <w:p w:rsidR="00E06A9B" w:rsidRPr="00E06A9B" w:rsidRDefault="00E06A9B">
      <w:pPr>
        <w:rPr>
          <w:rFonts w:ascii="Helvetica" w:hAnsi="Helvetica" w:cs="Helvetica"/>
          <w:sz w:val="24"/>
          <w:szCs w:val="24"/>
          <w:u w:val="single"/>
        </w:rPr>
      </w:pPr>
      <w:r w:rsidRPr="00E06A9B">
        <w:rPr>
          <w:rFonts w:ascii="Helvetica" w:hAnsi="Helvetica" w:cs="Helvetica"/>
          <w:sz w:val="24"/>
          <w:szCs w:val="24"/>
          <w:u w:val="single"/>
        </w:rPr>
        <w:t>Guidelines for Presence</w:t>
      </w:r>
    </w:p>
    <w:p w:rsidR="00E06A9B" w:rsidRPr="00E06A9B" w:rsidRDefault="00E06A9B" w:rsidP="00E06A9B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</w:rPr>
        <w:t>Course site contains a page, typically named "Start Here," that provides a course description, course outcomes, faculty contact information, syllabus, and instructions for navigating the course.</w:t>
      </w:r>
    </w:p>
    <w:p w:rsidR="00E06A9B" w:rsidRPr="00E06A9B" w:rsidRDefault="00E06A9B" w:rsidP="00E06A9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</w:rPr>
        <w:t>Welcome announcement is present on the course "home page" and contains clear directions on how to get started.</w:t>
      </w:r>
    </w:p>
    <w:p w:rsidR="00E06A9B" w:rsidRPr="00E06A9B" w:rsidRDefault="00E06A9B" w:rsidP="00E06A9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</w:rPr>
        <w:t>Course site contains a personal introduction from the instructor.</w:t>
      </w:r>
    </w:p>
    <w:p w:rsidR="00E06A9B" w:rsidRPr="00E06A9B" w:rsidRDefault="00E06A9B" w:rsidP="00E06A9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</w:rPr>
        <w:t>Course site includes a faculty photo or other graphical representation.</w:t>
      </w:r>
    </w:p>
    <w:p w:rsidR="00E06A9B" w:rsidRPr="00E06A9B" w:rsidRDefault="00E06A9B" w:rsidP="00E06A9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</w:rPr>
        <w:t>Instructor is accessible through multiple means of communication and virtual “office hours”</w:t>
      </w:r>
    </w:p>
    <w:p w:rsidR="00E06A9B" w:rsidRPr="00E06A9B" w:rsidRDefault="00E06A9B" w:rsidP="00E06A9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</w:rPr>
        <w:t>Instructor plans for and communicates a reasonable response time and turnaround time for feedback.</w:t>
      </w:r>
    </w:p>
    <w:p w:rsidR="00E06A9B" w:rsidRPr="00E06A9B" w:rsidRDefault="00E06A9B" w:rsidP="00E06A9B">
      <w:pPr>
        <w:pStyle w:val="Heading3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b w:val="0"/>
          <w:bCs w:val="0"/>
          <w:color w:val="333333"/>
          <w:sz w:val="24"/>
          <w:szCs w:val="24"/>
          <w:u w:val="single"/>
        </w:rPr>
      </w:pPr>
      <w:r w:rsidRPr="00E06A9B">
        <w:rPr>
          <w:rFonts w:ascii="Helvetica" w:hAnsi="Helvetica" w:cs="Helvetica"/>
          <w:b w:val="0"/>
          <w:bCs w:val="0"/>
          <w:color w:val="333333"/>
          <w:sz w:val="24"/>
          <w:szCs w:val="24"/>
          <w:u w:val="single"/>
        </w:rPr>
        <w:t>Heuri</w:t>
      </w:r>
      <w:r w:rsidRPr="00E06A9B">
        <w:rPr>
          <w:rFonts w:ascii="Helvetica" w:hAnsi="Helvetica" w:cs="Helvetica"/>
          <w:b w:val="0"/>
          <w:bCs w:val="0"/>
          <w:color w:val="333333"/>
          <w:sz w:val="24"/>
          <w:szCs w:val="24"/>
          <w:u w:val="single"/>
        </w:rPr>
        <w:t>stic Guidelines for Community</w:t>
      </w:r>
    </w:p>
    <w:p w:rsidR="00E06A9B" w:rsidRPr="00E06A9B" w:rsidRDefault="00E06A9B" w:rsidP="00E06A9B">
      <w:pPr>
        <w:pStyle w:val="Heading3"/>
        <w:numPr>
          <w:ilvl w:val="0"/>
          <w:numId w:val="2"/>
        </w:numPr>
        <w:shd w:val="clear" w:color="auto" w:fill="FFFFFF"/>
        <w:spacing w:before="150" w:beforeAutospacing="0" w:after="150" w:afterAutospacing="0" w:line="276" w:lineRule="auto"/>
        <w:rPr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E06A9B">
        <w:rPr>
          <w:rFonts w:ascii="Helvetica" w:hAnsi="Helvetica" w:cs="Helvetica"/>
          <w:b w:val="0"/>
          <w:bCs w:val="0"/>
          <w:color w:val="333333"/>
          <w:sz w:val="24"/>
          <w:szCs w:val="24"/>
        </w:rPr>
        <w:t>Course contains an icebreaker activity that encourages community building</w:t>
      </w:r>
    </w:p>
    <w:p w:rsidR="00E06A9B" w:rsidRPr="00E06A9B" w:rsidRDefault="00E06A9B" w:rsidP="00E06A9B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E06A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Every course unit contains at least one activity that requires interaction among students.</w:t>
      </w:r>
    </w:p>
    <w:p w:rsidR="00E06A9B" w:rsidRPr="000A60D6" w:rsidRDefault="00E06A9B" w:rsidP="00E06A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Fonts w:ascii="Helvetica" w:hAnsi="Helvetica" w:cs="Helvetica"/>
          <w:color w:val="333333"/>
        </w:rPr>
      </w:pPr>
      <w:r w:rsidRPr="00E06A9B">
        <w:rPr>
          <w:rFonts w:ascii="Helvetica" w:hAnsi="Helvetica" w:cs="Helvetica"/>
          <w:color w:val="333333"/>
        </w:rPr>
        <w:t>Community building activities (excluding synchronous meetings) are required and factor into the students grade as participation. Participation expectations are clearly communicated.</w:t>
      </w:r>
    </w:p>
    <w:p w:rsidR="00E06A9B" w:rsidRPr="00E06A9B" w:rsidRDefault="00E06A9B" w:rsidP="00E06A9B">
      <w:pPr>
        <w:pStyle w:val="Heading3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b w:val="0"/>
          <w:bCs w:val="0"/>
          <w:color w:val="333333"/>
          <w:sz w:val="24"/>
          <w:szCs w:val="24"/>
          <w:u w:val="single"/>
        </w:rPr>
      </w:pPr>
      <w:r w:rsidRPr="00E06A9B">
        <w:rPr>
          <w:rFonts w:ascii="Helvetica" w:hAnsi="Helvetica" w:cs="Helvetica"/>
          <w:b w:val="0"/>
          <w:bCs w:val="0"/>
          <w:color w:val="333333"/>
          <w:sz w:val="24"/>
          <w:szCs w:val="24"/>
          <w:u w:val="single"/>
        </w:rPr>
        <w:t>Heuristic Guidelines for Supporting Students</w:t>
      </w:r>
    </w:p>
    <w:p w:rsidR="00E06A9B" w:rsidRPr="00E06A9B" w:rsidRDefault="00E06A9B" w:rsidP="00E06A9B">
      <w:pPr>
        <w:pStyle w:val="Heading3"/>
        <w:numPr>
          <w:ilvl w:val="0"/>
          <w:numId w:val="3"/>
        </w:numPr>
        <w:shd w:val="clear" w:color="auto" w:fill="FFFFFF"/>
        <w:spacing w:before="150" w:beforeAutospacing="0" w:after="150" w:afterAutospacing="0" w:line="276" w:lineRule="auto"/>
        <w:rPr>
          <w:rFonts w:ascii="Helvetica" w:hAnsi="Helvetica" w:cs="Helvetica"/>
          <w:b w:val="0"/>
          <w:color w:val="333333"/>
          <w:sz w:val="24"/>
          <w:szCs w:val="24"/>
        </w:rPr>
      </w:pPr>
      <w:r w:rsidRPr="00E06A9B">
        <w:rPr>
          <w:rFonts w:ascii="Helvetica" w:hAnsi="Helvetica" w:cs="Helvetica"/>
          <w:b w:val="0"/>
          <w:color w:val="333333"/>
          <w:sz w:val="24"/>
          <w:szCs w:val="24"/>
        </w:rPr>
        <w:t>Students are provided with the opportunity to provide early and ongoing feedback on the course.</w:t>
      </w:r>
    </w:p>
    <w:p w:rsidR="00E06A9B" w:rsidRPr="00E06A9B" w:rsidRDefault="00E06A9B" w:rsidP="00E06A9B">
      <w:pPr>
        <w:pStyle w:val="Heading3"/>
        <w:numPr>
          <w:ilvl w:val="0"/>
          <w:numId w:val="3"/>
        </w:numPr>
        <w:shd w:val="clear" w:color="auto" w:fill="FFFFFF"/>
        <w:spacing w:before="150" w:beforeAutospacing="0" w:after="150" w:afterAutospacing="0" w:line="276" w:lineRule="auto"/>
        <w:rPr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E06A9B">
        <w:rPr>
          <w:rFonts w:ascii="Helvetica" w:hAnsi="Helvetica" w:cs="Helvetica"/>
          <w:b w:val="0"/>
          <w:color w:val="333333"/>
          <w:sz w:val="24"/>
          <w:szCs w:val="24"/>
        </w:rPr>
        <w:t>Course activities contain clear instructions and due dates.</w:t>
      </w:r>
    </w:p>
    <w:p w:rsidR="00E06A9B" w:rsidRPr="000A60D6" w:rsidRDefault="00E06A9B" w:rsidP="000A60D6">
      <w:pPr>
        <w:pStyle w:val="Heading3"/>
        <w:numPr>
          <w:ilvl w:val="0"/>
          <w:numId w:val="3"/>
        </w:numPr>
        <w:shd w:val="clear" w:color="auto" w:fill="FFFFFF"/>
        <w:spacing w:before="150" w:beforeAutospacing="0" w:after="150" w:afterAutospacing="0" w:line="276" w:lineRule="auto"/>
        <w:rPr>
          <w:rFonts w:ascii="Helvetica" w:hAnsi="Helvetica" w:cs="Helvetica"/>
          <w:b w:val="0"/>
          <w:color w:val="333333"/>
          <w:sz w:val="24"/>
          <w:szCs w:val="24"/>
        </w:rPr>
      </w:pPr>
      <w:r w:rsidRPr="00E06A9B">
        <w:rPr>
          <w:rFonts w:ascii="Helvetica" w:hAnsi="Helvetica" w:cs="Helvetica"/>
          <w:b w:val="0"/>
          <w:color w:val="333333"/>
          <w:sz w:val="24"/>
          <w:szCs w:val="24"/>
        </w:rPr>
        <w:t>Course content and activities meet universal design and accessibility standards.</w:t>
      </w:r>
    </w:p>
    <w:p w:rsidR="004D25AA" w:rsidRDefault="004D25AA">
      <w:pPr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br w:type="page"/>
      </w:r>
    </w:p>
    <w:p w:rsidR="00E06A9B" w:rsidRDefault="00E06A9B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lastRenderedPageBreak/>
        <w:t>Heuristic Guidelines for SLOs</w:t>
      </w:r>
    </w:p>
    <w:p w:rsidR="00E06A9B" w:rsidRPr="000A60D6" w:rsidRDefault="00E06A9B" w:rsidP="000A60D6">
      <w:pPr>
        <w:pStyle w:val="ListParagraph"/>
        <w:numPr>
          <w:ilvl w:val="0"/>
          <w:numId w:val="4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Learning outcomes are measurable</w:t>
      </w:r>
    </w:p>
    <w:p w:rsidR="00E06A9B" w:rsidRPr="000A60D6" w:rsidRDefault="00E06A9B" w:rsidP="000A60D6">
      <w:pPr>
        <w:pStyle w:val="ListParagraph"/>
        <w:numPr>
          <w:ilvl w:val="0"/>
          <w:numId w:val="4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Learning outcomes represent student learning and are separate from activities and assessments</w:t>
      </w:r>
    </w:p>
    <w:p w:rsidR="00E06A9B" w:rsidRPr="000A60D6" w:rsidRDefault="00E06A9B" w:rsidP="000A60D6">
      <w:pPr>
        <w:pStyle w:val="ListParagraph"/>
        <w:numPr>
          <w:ilvl w:val="0"/>
          <w:numId w:val="4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Multiple learning outcomes, activities, and assessments promote higher-order thinking</w:t>
      </w:r>
    </w:p>
    <w:p w:rsidR="00E06A9B" w:rsidRPr="000A60D6" w:rsidRDefault="00E06A9B" w:rsidP="000A60D6">
      <w:pPr>
        <w:pStyle w:val="ListParagraph"/>
        <w:numPr>
          <w:ilvl w:val="0"/>
          <w:numId w:val="4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Learning outcomes are clearly stated at the course level and unit level (e.g. modules, weeks)</w:t>
      </w:r>
    </w:p>
    <w:p w:rsidR="00E06A9B" w:rsidRPr="000A60D6" w:rsidRDefault="00E06A9B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Heuristic Guidelines for Course Organization</w:t>
      </w:r>
    </w:p>
    <w:p w:rsidR="000A60D6" w:rsidRPr="000A60D6" w:rsidRDefault="000A60D6" w:rsidP="000A60D6">
      <w:pPr>
        <w:pStyle w:val="ListParagraph"/>
        <w:numPr>
          <w:ilvl w:val="0"/>
          <w:numId w:val="5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Course content is chunked into manageable units.</w:t>
      </w:r>
    </w:p>
    <w:p w:rsidR="000A60D6" w:rsidRPr="000A60D6" w:rsidRDefault="000A60D6" w:rsidP="000A60D6">
      <w:pPr>
        <w:pStyle w:val="ListParagraph"/>
        <w:numPr>
          <w:ilvl w:val="0"/>
          <w:numId w:val="5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Unit content is chunked into well-organized and appropriately sequenced components</w:t>
      </w:r>
    </w:p>
    <w:p w:rsidR="00E06A9B" w:rsidRPr="000A60D6" w:rsidRDefault="000A60D6" w:rsidP="000A60D6">
      <w:pPr>
        <w:pStyle w:val="ListParagraph"/>
        <w:numPr>
          <w:ilvl w:val="0"/>
          <w:numId w:val="5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Organization and navigation are consistent in the overall course and units</w:t>
      </w:r>
    </w:p>
    <w:p w:rsidR="00E06A9B" w:rsidRDefault="00E06A9B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Heuristic Guidelines for Assessment</w:t>
      </w:r>
    </w:p>
    <w:p w:rsidR="000A60D6" w:rsidRPr="000A60D6" w:rsidRDefault="000A60D6" w:rsidP="000A60D6">
      <w:pPr>
        <w:pStyle w:val="ListParagraph"/>
        <w:numPr>
          <w:ilvl w:val="0"/>
          <w:numId w:val="6"/>
        </w:numPr>
        <w:spacing w:before="150" w:after="150" w:line="36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Activities and assessments are adequate and reasonable for the course duration</w:t>
      </w:r>
    </w:p>
    <w:p w:rsidR="000A60D6" w:rsidRPr="000A60D6" w:rsidRDefault="000A60D6" w:rsidP="000A60D6">
      <w:pPr>
        <w:pStyle w:val="ListParagraph"/>
        <w:numPr>
          <w:ilvl w:val="0"/>
          <w:numId w:val="6"/>
        </w:numPr>
        <w:spacing w:before="150" w:after="150" w:line="36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Assessments are designed to prevent academic dishonesty</w:t>
      </w:r>
    </w:p>
    <w:p w:rsidR="000A60D6" w:rsidRPr="000A60D6" w:rsidRDefault="000A60D6" w:rsidP="000A60D6">
      <w:pPr>
        <w:pStyle w:val="ListParagraph"/>
        <w:numPr>
          <w:ilvl w:val="0"/>
          <w:numId w:val="6"/>
        </w:numPr>
        <w:spacing w:before="150" w:after="150" w:line="36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Learning activities, content delivery methods, planned assessments align with course and unit outcomes</w:t>
      </w:r>
    </w:p>
    <w:p w:rsidR="000A60D6" w:rsidRPr="000A60D6" w:rsidRDefault="000A60D6" w:rsidP="000A60D6">
      <w:pPr>
        <w:pStyle w:val="ListParagraph"/>
        <w:numPr>
          <w:ilvl w:val="0"/>
          <w:numId w:val="6"/>
        </w:numPr>
        <w:spacing w:before="150" w:after="150" w:line="36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Every student learning outcome for the course and each unit is assessed</w:t>
      </w:r>
    </w:p>
    <w:p w:rsidR="000A60D6" w:rsidRPr="000A60D6" w:rsidRDefault="000A60D6" w:rsidP="000A60D6">
      <w:pPr>
        <w:pStyle w:val="ListParagraph"/>
        <w:numPr>
          <w:ilvl w:val="0"/>
          <w:numId w:val="6"/>
        </w:numPr>
        <w:spacing w:before="150" w:after="150" w:line="36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Clear assessment expectations and guidelines are provided for all learning activities</w:t>
      </w:r>
    </w:p>
    <w:p w:rsidR="00E06A9B" w:rsidRPr="000A60D6" w:rsidRDefault="000A60D6" w:rsidP="000A60D6">
      <w:pPr>
        <w:pStyle w:val="ListParagraph"/>
        <w:numPr>
          <w:ilvl w:val="0"/>
          <w:numId w:val="6"/>
        </w:numPr>
        <w:spacing w:before="150" w:after="150" w:line="36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60D6">
        <w:rPr>
          <w:rFonts w:ascii="Helvetica" w:eastAsia="Times New Roman" w:hAnsi="Helvetica" w:cs="Helvetica"/>
          <w:color w:val="333333"/>
          <w:sz w:val="24"/>
          <w:szCs w:val="24"/>
        </w:rPr>
        <w:t>Assessment opportunities, including self-assessment, are provided frequently</w:t>
      </w:r>
    </w:p>
    <w:p w:rsidR="004D25AA" w:rsidRDefault="004D25AA">
      <w:pPr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br w:type="page"/>
      </w:r>
    </w:p>
    <w:p w:rsidR="00E06A9B" w:rsidRPr="000A60D6" w:rsidRDefault="00E06A9B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bookmarkStart w:id="0" w:name="_GoBack"/>
      <w:bookmarkEnd w:id="0"/>
      <w:r w:rsidRPr="00E06A9B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lastRenderedPageBreak/>
        <w:t>Heuristic Guidelines: Content and Learning Activities</w:t>
      </w:r>
    </w:p>
    <w:p w:rsidR="000A60D6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Activities and assessments are adequate and reasonable for the course duration</w:t>
      </w:r>
    </w:p>
    <w:p w:rsidR="000A60D6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Learning activities, content delivery methods, planned assessments align with course and unit outcomes</w:t>
      </w:r>
    </w:p>
    <w:p w:rsidR="000A60D6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Every unit contains at least one activity that promotes active learning</w:t>
      </w:r>
    </w:p>
    <w:p w:rsidR="000A60D6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Clear assessment expectations and guidelines are provided for all learning activities</w:t>
      </w:r>
    </w:p>
    <w:p w:rsidR="000A60D6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Course content is compliant with copyright, fair use, and creative commons guidelines</w:t>
      </w:r>
    </w:p>
    <w:p w:rsidR="000A60D6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A variety of modes and media types is used for presenting content</w:t>
      </w:r>
    </w:p>
    <w:p w:rsidR="00E06A9B" w:rsidRPr="004D25AA" w:rsidRDefault="000A60D6" w:rsidP="004D25AA">
      <w:pPr>
        <w:pStyle w:val="ListParagraph"/>
        <w:numPr>
          <w:ilvl w:val="0"/>
          <w:numId w:val="7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Audio and video files are engaging (i.e., meet length recommendations, provide opportunities for interaction, are visually appealing)</w:t>
      </w:r>
    </w:p>
    <w:p w:rsidR="00E06A9B" w:rsidRPr="004D25AA" w:rsidRDefault="00E06A9B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Heuristic Guidelines for Universal Usability</w:t>
      </w:r>
    </w:p>
    <w:p w:rsidR="004D25AA" w:rsidRPr="004D25AA" w:rsidRDefault="004D25AA" w:rsidP="004D25AA">
      <w:pPr>
        <w:pStyle w:val="ListParagraph"/>
        <w:numPr>
          <w:ilvl w:val="0"/>
          <w:numId w:val="8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Course is intuitive and easy to navigate.</w:t>
      </w:r>
    </w:p>
    <w:p w:rsidR="004D25AA" w:rsidRPr="004D25AA" w:rsidRDefault="004D25AA" w:rsidP="004D25AA">
      <w:pPr>
        <w:pStyle w:val="ListParagraph"/>
        <w:numPr>
          <w:ilvl w:val="0"/>
          <w:numId w:val="8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Text meets universal design standards regarding underlining, case, face, and color of text.</w:t>
      </w:r>
    </w:p>
    <w:p w:rsidR="004D25AA" w:rsidRPr="004D25AA" w:rsidRDefault="004D25AA" w:rsidP="004D25AA">
      <w:pPr>
        <w:pStyle w:val="ListParagraph"/>
        <w:numPr>
          <w:ilvl w:val="0"/>
          <w:numId w:val="8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Video files are compressed if possible and, when embedded, exist on their own pages so as not to slow page load.</w:t>
      </w:r>
    </w:p>
    <w:p w:rsidR="004D25AA" w:rsidRPr="004D25AA" w:rsidRDefault="004D25AA" w:rsidP="004D25AA">
      <w:pPr>
        <w:pStyle w:val="ListParagraph"/>
        <w:numPr>
          <w:ilvl w:val="0"/>
          <w:numId w:val="8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Visual elements are not distracting and serve a purpose.</w:t>
      </w:r>
    </w:p>
    <w:p w:rsidR="00E06A9B" w:rsidRPr="004D25AA" w:rsidRDefault="004D25AA" w:rsidP="004D25AA">
      <w:pPr>
        <w:pStyle w:val="ListParagraph"/>
        <w:numPr>
          <w:ilvl w:val="0"/>
          <w:numId w:val="8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Images are optimized for web delivery.</w:t>
      </w:r>
    </w:p>
    <w:p w:rsidR="00E06A9B" w:rsidRPr="004D25AA" w:rsidRDefault="00E06A9B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E06A9B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Heuristic Guidelines for Content Organization</w:t>
      </w:r>
    </w:p>
    <w:p w:rsidR="004D25AA" w:rsidRPr="004D25AA" w:rsidRDefault="004D25AA" w:rsidP="004D25AA">
      <w:pPr>
        <w:pStyle w:val="ListParagraph"/>
        <w:numPr>
          <w:ilvl w:val="0"/>
          <w:numId w:val="9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Course utilizes Xavier template for fully online or blended courses.</w:t>
      </w:r>
    </w:p>
    <w:p w:rsidR="004D25AA" w:rsidRPr="004D25AA" w:rsidRDefault="004D25AA" w:rsidP="004D25AA">
      <w:pPr>
        <w:pStyle w:val="ListParagraph"/>
        <w:numPr>
          <w:ilvl w:val="0"/>
          <w:numId w:val="9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Course site contains a page, typically named "Start Here," that provides a course description, course outcomes, faculty contact information, syllabus, and instructions for navigating the course.</w:t>
      </w:r>
    </w:p>
    <w:p w:rsidR="004D25AA" w:rsidRPr="004D25AA" w:rsidRDefault="004D25AA" w:rsidP="004D25AA">
      <w:pPr>
        <w:pStyle w:val="ListParagraph"/>
        <w:numPr>
          <w:ilvl w:val="0"/>
          <w:numId w:val="9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Learning outcomes are appropriately located in the course site.</w:t>
      </w:r>
    </w:p>
    <w:p w:rsidR="004D25AA" w:rsidRPr="004D25AA" w:rsidRDefault="004D25AA" w:rsidP="004D25AA">
      <w:pPr>
        <w:pStyle w:val="ListParagraph"/>
        <w:numPr>
          <w:ilvl w:val="0"/>
          <w:numId w:val="9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Course site contains links to access technology help and library resources.</w:t>
      </w:r>
    </w:p>
    <w:p w:rsidR="004D25AA" w:rsidRPr="004D25AA" w:rsidRDefault="004D25AA" w:rsidP="004D25AA">
      <w:pPr>
        <w:pStyle w:val="ListParagraph"/>
        <w:numPr>
          <w:ilvl w:val="0"/>
          <w:numId w:val="9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Links to required resources, software, applications and instructions are provided where they are needed within each unit.</w:t>
      </w:r>
    </w:p>
    <w:p w:rsidR="004D25AA" w:rsidRPr="004D25AA" w:rsidRDefault="004D25AA" w:rsidP="004D25AA">
      <w:pPr>
        <w:pStyle w:val="ListParagraph"/>
        <w:numPr>
          <w:ilvl w:val="0"/>
          <w:numId w:val="9"/>
        </w:numPr>
        <w:spacing w:before="150" w:after="150"/>
        <w:outlineLvl w:val="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25AA">
        <w:rPr>
          <w:rFonts w:ascii="Helvetica" w:eastAsia="Times New Roman" w:hAnsi="Helvetica" w:cs="Helvetica"/>
          <w:color w:val="333333"/>
          <w:sz w:val="24"/>
          <w:szCs w:val="24"/>
        </w:rPr>
        <w:t>Text is brief, chunked, and interspersed with meaningful graphics and headings.</w:t>
      </w:r>
    </w:p>
    <w:p w:rsidR="004D25AA" w:rsidRPr="00E06A9B" w:rsidRDefault="004D25AA" w:rsidP="00E06A9B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E06A9B" w:rsidRPr="00E06A9B" w:rsidRDefault="00E06A9B" w:rsidP="00E06A9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6A9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06A9B" w:rsidRDefault="00E06A9B"/>
    <w:sectPr w:rsidR="00E0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19"/>
    <w:multiLevelType w:val="hybridMultilevel"/>
    <w:tmpl w:val="2FECE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14D69"/>
    <w:multiLevelType w:val="hybridMultilevel"/>
    <w:tmpl w:val="EF902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A3636"/>
    <w:multiLevelType w:val="hybridMultilevel"/>
    <w:tmpl w:val="DAD48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200DB"/>
    <w:multiLevelType w:val="hybridMultilevel"/>
    <w:tmpl w:val="222C4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C6418D"/>
    <w:multiLevelType w:val="hybridMultilevel"/>
    <w:tmpl w:val="DE12F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E049E"/>
    <w:multiLevelType w:val="hybridMultilevel"/>
    <w:tmpl w:val="BC30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A6FFA"/>
    <w:multiLevelType w:val="hybridMultilevel"/>
    <w:tmpl w:val="45C4D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26228"/>
    <w:multiLevelType w:val="hybridMultilevel"/>
    <w:tmpl w:val="B958E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00502"/>
    <w:multiLevelType w:val="hybridMultilevel"/>
    <w:tmpl w:val="9D4E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9B"/>
    <w:rsid w:val="000A60D6"/>
    <w:rsid w:val="004D25AA"/>
    <w:rsid w:val="00E06A9B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A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A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1</cp:revision>
  <dcterms:created xsi:type="dcterms:W3CDTF">2014-02-20T14:54:00Z</dcterms:created>
  <dcterms:modified xsi:type="dcterms:W3CDTF">2014-02-20T15:37:00Z</dcterms:modified>
</cp:coreProperties>
</file>