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1077C" w14:textId="77777777" w:rsidR="00305864" w:rsidRDefault="00244B71" w:rsidP="00244B71">
      <w:pPr>
        <w:spacing w:after="120" w:afterAutospacing="0" w:line="264" w:lineRule="auto"/>
        <w:jc w:val="center"/>
        <w:rPr>
          <w:rFonts w:ascii="Georgia" w:hAnsi="Georgia"/>
        </w:rPr>
      </w:pPr>
      <w:r w:rsidRPr="00F670A4">
        <w:rPr>
          <w:rFonts w:ascii="Georgia" w:hAnsi="Georgia"/>
          <w:noProof/>
        </w:rPr>
        <w:drawing>
          <wp:inline distT="0" distB="0" distL="0" distR="0" wp14:anchorId="2FF38E59" wp14:editId="2DA8C13A">
            <wp:extent cx="2171700" cy="2171700"/>
            <wp:effectExtent l="0" t="0" r="0" b="0"/>
            <wp:docPr id="1" name="Picture 1" descr="HSA_XU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A_XU_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04E905CE" w14:textId="77777777" w:rsidR="00305864" w:rsidRPr="00244B71" w:rsidRDefault="00244B71" w:rsidP="00244B71">
      <w:pPr>
        <w:tabs>
          <w:tab w:val="center" w:pos="4680"/>
          <w:tab w:val="left" w:pos="8385"/>
        </w:tabs>
        <w:spacing w:after="120" w:afterAutospacing="0" w:line="264" w:lineRule="auto"/>
        <w:rPr>
          <w:rFonts w:ascii="Georgia" w:hAnsi="Georgia"/>
          <w:color w:val="404040" w:themeColor="text1" w:themeTint="BF"/>
          <w:u w:val="thick" w:color="767171" w:themeColor="background2" w:themeShade="80"/>
        </w:rPr>
      </w:pPr>
      <w:r>
        <w:rPr>
          <w:rFonts w:ascii="Georgia" w:hAnsi="Georgia"/>
          <w:u w:val="thick" w:color="767171" w:themeColor="background2" w:themeShade="80"/>
        </w:rPr>
        <w:tab/>
      </w:r>
      <w:r>
        <w:rPr>
          <w:rFonts w:ascii="Georgia" w:hAnsi="Georgia"/>
          <w:u w:val="thick" w:color="767171" w:themeColor="background2" w:themeShade="80"/>
        </w:rPr>
        <w:tab/>
      </w:r>
      <w:r>
        <w:rPr>
          <w:rFonts w:ascii="Georgia" w:hAnsi="Georgia"/>
          <w:u w:val="thick" w:color="767171" w:themeColor="background2" w:themeShade="80"/>
        </w:rPr>
        <w:tab/>
      </w:r>
      <w:r>
        <w:rPr>
          <w:rFonts w:ascii="Georgia" w:hAnsi="Georgia"/>
          <w:u w:val="thick" w:color="767171" w:themeColor="background2" w:themeShade="80"/>
        </w:rPr>
        <w:tab/>
      </w:r>
    </w:p>
    <w:p w14:paraId="7A905692" w14:textId="77777777" w:rsidR="00305864" w:rsidRDefault="00305864" w:rsidP="00305864">
      <w:pPr>
        <w:spacing w:after="120" w:afterAutospacing="0" w:line="264" w:lineRule="auto"/>
        <w:rPr>
          <w:rFonts w:ascii="Georgia" w:hAnsi="Georgia"/>
        </w:rPr>
      </w:pPr>
    </w:p>
    <w:p w14:paraId="0E561BB9" w14:textId="77777777" w:rsidR="00244B71" w:rsidRPr="00305864" w:rsidRDefault="00244B71" w:rsidP="00305864">
      <w:pPr>
        <w:spacing w:after="120" w:afterAutospacing="0" w:line="264" w:lineRule="auto"/>
        <w:rPr>
          <w:rFonts w:ascii="Georgia" w:hAnsi="Georgia"/>
        </w:rPr>
      </w:pPr>
    </w:p>
    <w:p w14:paraId="18724547" w14:textId="77777777" w:rsidR="00305864" w:rsidRPr="00911FB3" w:rsidRDefault="00305864" w:rsidP="00305864">
      <w:pPr>
        <w:spacing w:after="120" w:afterAutospacing="0" w:line="264" w:lineRule="auto"/>
        <w:jc w:val="center"/>
        <w:rPr>
          <w:rFonts w:asciiTheme="majorHAnsi" w:hAnsiTheme="majorHAnsi" w:cstheme="majorHAnsi"/>
          <w:b/>
          <w:sz w:val="44"/>
          <w:szCs w:val="44"/>
        </w:rPr>
      </w:pPr>
      <w:r w:rsidRPr="00911FB3">
        <w:rPr>
          <w:rFonts w:asciiTheme="majorHAnsi" w:hAnsiTheme="majorHAnsi" w:cstheme="majorHAnsi"/>
          <w:b/>
          <w:sz w:val="44"/>
          <w:szCs w:val="44"/>
        </w:rPr>
        <w:t>Bachelor of Science in Health Services Administration</w:t>
      </w:r>
    </w:p>
    <w:p w14:paraId="72D869B1" w14:textId="77777777" w:rsidR="00305864" w:rsidRPr="00911FB3" w:rsidRDefault="00305864" w:rsidP="00305864">
      <w:pPr>
        <w:spacing w:after="120" w:afterAutospacing="0" w:line="264" w:lineRule="auto"/>
        <w:jc w:val="center"/>
        <w:rPr>
          <w:rFonts w:asciiTheme="majorHAnsi" w:hAnsiTheme="majorHAnsi" w:cstheme="majorHAnsi"/>
          <w:b/>
          <w:sz w:val="44"/>
          <w:szCs w:val="44"/>
        </w:rPr>
      </w:pPr>
    </w:p>
    <w:p w14:paraId="735B8E47" w14:textId="77777777" w:rsidR="00305864" w:rsidRPr="00911FB3" w:rsidRDefault="00305864" w:rsidP="00305864">
      <w:pPr>
        <w:spacing w:after="120" w:afterAutospacing="0" w:line="264" w:lineRule="auto"/>
        <w:jc w:val="center"/>
        <w:rPr>
          <w:rFonts w:asciiTheme="majorHAnsi" w:hAnsiTheme="majorHAnsi" w:cstheme="majorHAnsi"/>
          <w:b/>
          <w:sz w:val="36"/>
          <w:szCs w:val="36"/>
        </w:rPr>
      </w:pPr>
      <w:r w:rsidRPr="00911FB3">
        <w:rPr>
          <w:rFonts w:asciiTheme="majorHAnsi" w:hAnsiTheme="majorHAnsi" w:cstheme="majorHAnsi"/>
          <w:b/>
          <w:sz w:val="36"/>
          <w:szCs w:val="36"/>
        </w:rPr>
        <w:t>Student Handbook</w:t>
      </w:r>
    </w:p>
    <w:p w14:paraId="1A6E380D" w14:textId="77777777" w:rsidR="00305864" w:rsidRDefault="00305864" w:rsidP="00305864">
      <w:pPr>
        <w:spacing w:after="120" w:afterAutospacing="0" w:line="264" w:lineRule="auto"/>
        <w:rPr>
          <w:rFonts w:ascii="Georgia" w:hAnsi="Georgia"/>
        </w:rPr>
      </w:pPr>
    </w:p>
    <w:p w14:paraId="116900C0" w14:textId="77777777" w:rsidR="00244B71" w:rsidRPr="00305864" w:rsidRDefault="00244B71" w:rsidP="00305864">
      <w:pPr>
        <w:spacing w:after="120" w:afterAutospacing="0" w:line="264" w:lineRule="auto"/>
        <w:rPr>
          <w:rFonts w:ascii="Georgia" w:hAnsi="Georgia"/>
        </w:rPr>
      </w:pPr>
    </w:p>
    <w:p w14:paraId="044E77CE" w14:textId="77777777" w:rsidR="00244B71" w:rsidRPr="00244B71" w:rsidRDefault="00244B71" w:rsidP="00244B71">
      <w:pPr>
        <w:tabs>
          <w:tab w:val="center" w:pos="4680"/>
          <w:tab w:val="left" w:pos="8385"/>
        </w:tabs>
        <w:spacing w:after="120" w:afterAutospacing="0" w:line="264" w:lineRule="auto"/>
        <w:rPr>
          <w:rFonts w:ascii="Georgia" w:hAnsi="Georgia"/>
          <w:color w:val="404040" w:themeColor="text1" w:themeTint="BF"/>
          <w:u w:val="thick" w:color="767171" w:themeColor="background2" w:themeShade="80"/>
        </w:rPr>
      </w:pPr>
      <w:r>
        <w:rPr>
          <w:rFonts w:ascii="Georgia" w:hAnsi="Georgia"/>
          <w:u w:val="thick" w:color="767171" w:themeColor="background2" w:themeShade="80"/>
        </w:rPr>
        <w:tab/>
      </w:r>
      <w:r>
        <w:rPr>
          <w:rFonts w:ascii="Georgia" w:hAnsi="Georgia"/>
          <w:u w:val="thick" w:color="767171" w:themeColor="background2" w:themeShade="80"/>
        </w:rPr>
        <w:tab/>
      </w:r>
      <w:r>
        <w:rPr>
          <w:rFonts w:ascii="Georgia" w:hAnsi="Georgia"/>
          <w:u w:val="thick" w:color="767171" w:themeColor="background2" w:themeShade="80"/>
        </w:rPr>
        <w:tab/>
      </w:r>
      <w:r>
        <w:rPr>
          <w:rFonts w:ascii="Georgia" w:hAnsi="Georgia"/>
          <w:u w:val="thick" w:color="767171" w:themeColor="background2" w:themeShade="80"/>
        </w:rPr>
        <w:tab/>
      </w:r>
    </w:p>
    <w:p w14:paraId="5156DA33" w14:textId="77777777" w:rsidR="00305864" w:rsidRPr="00305864" w:rsidRDefault="00305864" w:rsidP="00305864">
      <w:pPr>
        <w:spacing w:after="120" w:afterAutospacing="0" w:line="264" w:lineRule="auto"/>
        <w:rPr>
          <w:rFonts w:ascii="Georgia" w:hAnsi="Georgia"/>
        </w:rPr>
      </w:pPr>
    </w:p>
    <w:p w14:paraId="0BFDB17E" w14:textId="77777777" w:rsidR="00305864" w:rsidRPr="00305864" w:rsidRDefault="00305864" w:rsidP="00305864">
      <w:pPr>
        <w:spacing w:after="120" w:afterAutospacing="0" w:line="264" w:lineRule="auto"/>
        <w:rPr>
          <w:rFonts w:ascii="Georgia" w:hAnsi="Georgia"/>
        </w:rPr>
      </w:pPr>
    </w:p>
    <w:p w14:paraId="1E8EF5E2" w14:textId="77777777" w:rsidR="00305864" w:rsidRPr="00305864" w:rsidRDefault="00305864" w:rsidP="00305864">
      <w:pPr>
        <w:spacing w:after="120" w:afterAutospacing="0" w:line="264" w:lineRule="auto"/>
        <w:rPr>
          <w:rFonts w:ascii="Georgia" w:hAnsi="Georgia"/>
        </w:rPr>
      </w:pPr>
    </w:p>
    <w:p w14:paraId="6D7BA109" w14:textId="77777777" w:rsidR="00305864" w:rsidRPr="00305864" w:rsidRDefault="00305864" w:rsidP="00305864">
      <w:pPr>
        <w:spacing w:after="120" w:afterAutospacing="0" w:line="264" w:lineRule="auto"/>
        <w:rPr>
          <w:rFonts w:ascii="Georgia" w:hAnsi="Georgia"/>
        </w:rPr>
      </w:pPr>
    </w:p>
    <w:p w14:paraId="3ADDD07A" w14:textId="77777777" w:rsidR="00305864" w:rsidRPr="00305864" w:rsidRDefault="00305864" w:rsidP="00305864">
      <w:pPr>
        <w:spacing w:after="120" w:afterAutospacing="0" w:line="264" w:lineRule="auto"/>
        <w:rPr>
          <w:rFonts w:ascii="Georgia" w:hAnsi="Georgia"/>
        </w:rPr>
      </w:pPr>
    </w:p>
    <w:p w14:paraId="6A93BC0C" w14:textId="77777777" w:rsidR="00305864" w:rsidRPr="00305864" w:rsidRDefault="00305864" w:rsidP="00305864">
      <w:pPr>
        <w:spacing w:after="120" w:afterAutospacing="0" w:line="264" w:lineRule="auto"/>
        <w:jc w:val="right"/>
        <w:rPr>
          <w:rFonts w:ascii="Georgia" w:hAnsi="Georgia"/>
          <w:sz w:val="22"/>
          <w:szCs w:val="22"/>
        </w:rPr>
      </w:pPr>
    </w:p>
    <w:p w14:paraId="40A20F7F" w14:textId="77777777" w:rsidR="00305864" w:rsidRPr="00911FB3" w:rsidRDefault="00305864" w:rsidP="00305864">
      <w:pPr>
        <w:spacing w:after="120" w:afterAutospacing="0"/>
        <w:jc w:val="right"/>
        <w:rPr>
          <w:rFonts w:asciiTheme="minorHAnsi" w:hAnsiTheme="minorHAnsi" w:cstheme="minorHAnsi"/>
        </w:rPr>
      </w:pPr>
      <w:r w:rsidRPr="00911FB3">
        <w:rPr>
          <w:rFonts w:asciiTheme="minorHAnsi" w:hAnsiTheme="minorHAnsi" w:cstheme="minorHAnsi"/>
        </w:rPr>
        <w:t>College of Professional Sciences</w:t>
      </w:r>
    </w:p>
    <w:p w14:paraId="24394DA3" w14:textId="77777777" w:rsidR="00305864" w:rsidRPr="00911FB3" w:rsidRDefault="00305864" w:rsidP="00305864">
      <w:pPr>
        <w:spacing w:after="120" w:afterAutospacing="0"/>
        <w:jc w:val="right"/>
        <w:rPr>
          <w:rFonts w:asciiTheme="minorHAnsi" w:hAnsiTheme="minorHAnsi" w:cstheme="minorHAnsi"/>
        </w:rPr>
      </w:pPr>
      <w:r w:rsidRPr="00911FB3">
        <w:rPr>
          <w:rFonts w:asciiTheme="minorHAnsi" w:hAnsiTheme="minorHAnsi" w:cstheme="minorHAnsi"/>
        </w:rPr>
        <w:t>Xavier University</w:t>
      </w:r>
    </w:p>
    <w:p w14:paraId="4564192B" w14:textId="77777777" w:rsidR="00305864" w:rsidRPr="00911FB3" w:rsidRDefault="00305864" w:rsidP="00305864">
      <w:pPr>
        <w:spacing w:after="120" w:afterAutospacing="0"/>
        <w:jc w:val="right"/>
        <w:rPr>
          <w:rFonts w:asciiTheme="minorHAnsi" w:hAnsiTheme="minorHAnsi" w:cstheme="minorHAnsi"/>
        </w:rPr>
      </w:pPr>
      <w:r w:rsidRPr="00911FB3">
        <w:rPr>
          <w:rFonts w:asciiTheme="minorHAnsi" w:hAnsiTheme="minorHAnsi" w:cstheme="minorHAnsi"/>
        </w:rPr>
        <w:t>3800 Victory Parkway</w:t>
      </w:r>
    </w:p>
    <w:p w14:paraId="2C264DE1" w14:textId="77777777" w:rsidR="00305864" w:rsidRPr="00911FB3" w:rsidRDefault="00305864" w:rsidP="00305864">
      <w:pPr>
        <w:spacing w:after="120" w:afterAutospacing="0"/>
        <w:jc w:val="right"/>
        <w:rPr>
          <w:rFonts w:asciiTheme="minorHAnsi" w:hAnsiTheme="minorHAnsi" w:cstheme="minorHAnsi"/>
        </w:rPr>
      </w:pPr>
      <w:r w:rsidRPr="00911FB3">
        <w:rPr>
          <w:rFonts w:asciiTheme="minorHAnsi" w:hAnsiTheme="minorHAnsi" w:cstheme="minorHAnsi"/>
        </w:rPr>
        <w:t>Cincinnati, OH 45207-5141</w:t>
      </w:r>
    </w:p>
    <w:p w14:paraId="5486809C" w14:textId="77777777" w:rsidR="00305864" w:rsidRPr="00911FB3" w:rsidRDefault="00305864" w:rsidP="00305864">
      <w:pPr>
        <w:spacing w:after="120" w:afterAutospacing="0"/>
        <w:jc w:val="right"/>
        <w:rPr>
          <w:rFonts w:asciiTheme="minorHAnsi" w:hAnsiTheme="minorHAnsi" w:cstheme="minorHAnsi"/>
        </w:rPr>
      </w:pPr>
      <w:r w:rsidRPr="00911FB3">
        <w:rPr>
          <w:rFonts w:asciiTheme="minorHAnsi" w:hAnsiTheme="minorHAnsi" w:cstheme="minorHAnsi"/>
        </w:rPr>
        <w:t>Approved by the Health Services Administration Department</w:t>
      </w:r>
    </w:p>
    <w:p w14:paraId="50AEF8D6" w14:textId="177A1C8A" w:rsidR="00305864" w:rsidRDefault="00B705FB" w:rsidP="0063168A">
      <w:pPr>
        <w:jc w:val="right"/>
      </w:pPr>
      <w:r w:rsidRPr="00911FB3">
        <w:rPr>
          <w:rFonts w:asciiTheme="minorHAnsi" w:hAnsiTheme="minorHAnsi" w:cstheme="minorHAnsi"/>
          <w:lang w:val="en-CA"/>
        </w:rPr>
        <w:t>Updated</w:t>
      </w:r>
      <w:r w:rsidR="00244B71" w:rsidRPr="00911FB3">
        <w:rPr>
          <w:rFonts w:asciiTheme="minorHAnsi" w:hAnsiTheme="minorHAnsi" w:cstheme="minorHAnsi"/>
          <w:lang w:val="en-CA"/>
        </w:rPr>
        <w:t xml:space="preserve"> </w:t>
      </w:r>
      <w:r w:rsidR="0049157D" w:rsidRPr="00911FB3">
        <w:rPr>
          <w:rFonts w:asciiTheme="minorHAnsi" w:hAnsiTheme="minorHAnsi" w:cstheme="minorHAnsi"/>
          <w:lang w:val="en-CA"/>
        </w:rPr>
        <w:t>A</w:t>
      </w:r>
      <w:r w:rsidR="00316E7E" w:rsidRPr="00911FB3">
        <w:rPr>
          <w:rFonts w:asciiTheme="minorHAnsi" w:hAnsiTheme="minorHAnsi" w:cstheme="minorHAnsi"/>
          <w:lang w:val="en-CA"/>
        </w:rPr>
        <w:t>ugust</w:t>
      </w:r>
      <w:r w:rsidR="0049157D" w:rsidRPr="00911FB3">
        <w:rPr>
          <w:rFonts w:asciiTheme="minorHAnsi" w:hAnsiTheme="minorHAnsi" w:cstheme="minorHAnsi"/>
          <w:lang w:val="en-CA"/>
        </w:rPr>
        <w:t xml:space="preserve"> </w:t>
      </w:r>
      <w:r w:rsidR="00B745BC" w:rsidRPr="00911FB3">
        <w:rPr>
          <w:rFonts w:asciiTheme="minorHAnsi" w:hAnsiTheme="minorHAnsi" w:cstheme="minorHAnsi"/>
          <w:lang w:val="en-CA"/>
        </w:rPr>
        <w:t>2023</w:t>
      </w:r>
      <w:r w:rsidR="00244B71" w:rsidRPr="00911FB3">
        <w:rPr>
          <w:rFonts w:asciiTheme="minorHAnsi" w:hAnsiTheme="minorHAnsi" w:cstheme="minorHAnsi"/>
          <w:lang w:val="en-CA"/>
        </w:rPr>
        <w:t xml:space="preserve"> </w:t>
      </w:r>
      <w:r w:rsidR="00305864">
        <w:rPr>
          <w:lang w:val="en-CA"/>
        </w:rPr>
        <w:br w:type="page"/>
      </w:r>
      <w:r w:rsidR="002243EF" w:rsidRPr="000E39D1">
        <w:rPr>
          <w:lang w:val="en-CA"/>
        </w:rPr>
        <w:fldChar w:fldCharType="begin"/>
      </w:r>
      <w:r w:rsidR="002243EF" w:rsidRPr="000E39D1">
        <w:rPr>
          <w:lang w:val="en-CA"/>
        </w:rPr>
        <w:instrText xml:space="preserve"> SEQ CHAPTER \h \r 1</w:instrText>
      </w:r>
      <w:r w:rsidR="002243EF" w:rsidRPr="000E39D1">
        <w:rPr>
          <w:lang w:val="en-CA"/>
        </w:rPr>
        <w:fldChar w:fldCharType="end"/>
      </w:r>
    </w:p>
    <w:p w14:paraId="35226D8B" w14:textId="45F4B3B1" w:rsidR="002A4669" w:rsidRDefault="00425303" w:rsidP="001479D4">
      <w:pPr>
        <w:pStyle w:val="Heading1"/>
      </w:pPr>
      <w:bookmarkStart w:id="0" w:name="_Toc31440727"/>
      <w:bookmarkStart w:id="1" w:name="_Toc31440910"/>
      <w:r w:rsidRPr="008405A8">
        <w:lastRenderedPageBreak/>
        <w:t>INTRODUCTION</w:t>
      </w:r>
      <w:bookmarkEnd w:id="0"/>
      <w:bookmarkEnd w:id="1"/>
    </w:p>
    <w:p w14:paraId="04D12CF7" w14:textId="411CE49A" w:rsidR="00A144A4" w:rsidRPr="00A144A4" w:rsidRDefault="00A144A4" w:rsidP="005A5DCA">
      <w:pPr>
        <w:ind w:firstLine="720"/>
        <w:rPr>
          <w:rFonts w:ascii="Calibri" w:hAnsi="Calibri" w:cs="Calibri"/>
          <w:sz w:val="24"/>
          <w:szCs w:val="24"/>
        </w:rPr>
      </w:pPr>
      <w:r w:rsidRPr="00A144A4">
        <w:rPr>
          <w:rFonts w:ascii="Calibri" w:hAnsi="Calibri" w:cs="Calibri"/>
          <w:sz w:val="24"/>
          <w:szCs w:val="24"/>
        </w:rPr>
        <w:t xml:space="preserve">The </w:t>
      </w:r>
      <w:r w:rsidR="0049157D">
        <w:rPr>
          <w:rFonts w:ascii="Calibri" w:hAnsi="Calibri" w:cs="Calibri"/>
          <w:sz w:val="24"/>
          <w:szCs w:val="24"/>
        </w:rPr>
        <w:t>Bachelor of Science</w:t>
      </w:r>
      <w:r w:rsidR="002A4669">
        <w:rPr>
          <w:rFonts w:ascii="Calibri" w:hAnsi="Calibri" w:cs="Calibri"/>
          <w:sz w:val="24"/>
          <w:szCs w:val="24"/>
        </w:rPr>
        <w:t xml:space="preserve"> in Health </w:t>
      </w:r>
      <w:r w:rsidR="0049157D">
        <w:rPr>
          <w:rFonts w:ascii="Calibri" w:hAnsi="Calibri" w:cs="Calibri"/>
          <w:sz w:val="24"/>
          <w:szCs w:val="24"/>
        </w:rPr>
        <w:t>S</w:t>
      </w:r>
      <w:r w:rsidR="002A4669">
        <w:rPr>
          <w:rFonts w:ascii="Calibri" w:hAnsi="Calibri" w:cs="Calibri"/>
          <w:sz w:val="24"/>
          <w:szCs w:val="24"/>
        </w:rPr>
        <w:t xml:space="preserve">ervices Administration </w:t>
      </w:r>
      <w:r w:rsidRPr="00A144A4">
        <w:rPr>
          <w:rFonts w:ascii="Calibri" w:hAnsi="Calibri" w:cs="Calibri"/>
          <w:sz w:val="24"/>
          <w:szCs w:val="24"/>
        </w:rPr>
        <w:t>(</w:t>
      </w:r>
      <w:r w:rsidR="002A4669">
        <w:rPr>
          <w:rFonts w:ascii="Calibri" w:hAnsi="Calibri" w:cs="Calibri"/>
          <w:sz w:val="24"/>
          <w:szCs w:val="24"/>
        </w:rPr>
        <w:t>BSHSA</w:t>
      </w:r>
      <w:r w:rsidRPr="00A144A4">
        <w:rPr>
          <w:rFonts w:ascii="Calibri" w:hAnsi="Calibri" w:cs="Calibri"/>
          <w:sz w:val="24"/>
          <w:szCs w:val="24"/>
        </w:rPr>
        <w:t>) Student Handbook outlines policies and procedures specific to this program and describes the minimum program level requirements that apply to all</w:t>
      </w:r>
      <w:r w:rsidR="002A4669">
        <w:rPr>
          <w:rFonts w:ascii="Calibri" w:hAnsi="Calibri" w:cs="Calibri"/>
          <w:sz w:val="24"/>
          <w:szCs w:val="24"/>
        </w:rPr>
        <w:t xml:space="preserve"> BSHSA</w:t>
      </w:r>
      <w:r w:rsidRPr="00A144A4">
        <w:rPr>
          <w:rFonts w:ascii="Calibri" w:hAnsi="Calibri" w:cs="Calibri"/>
          <w:sz w:val="24"/>
          <w:szCs w:val="24"/>
        </w:rPr>
        <w:t xml:space="preserve"> students. In addition to the policies found in this handbook, each student is expected to read and adhere to the requirements, policies, and procedures of Xavier University as described in the Xavier University </w:t>
      </w:r>
      <w:r w:rsidR="002A4669">
        <w:rPr>
          <w:rFonts w:ascii="Calibri" w:hAnsi="Calibri" w:cs="Calibri"/>
          <w:sz w:val="24"/>
          <w:szCs w:val="24"/>
        </w:rPr>
        <w:t>Student Handbook (</w:t>
      </w:r>
      <w:hyperlink r:id="rId12" w:history="1">
        <w:r w:rsidR="002A4669" w:rsidRPr="000F46DC">
          <w:rPr>
            <w:rStyle w:val="Hyperlink"/>
            <w:rFonts w:ascii="Calibri" w:hAnsi="Calibri" w:cs="Calibri"/>
            <w:sz w:val="24"/>
            <w:szCs w:val="24"/>
          </w:rPr>
          <w:t>https://www.xavier.edu/handbook/index</w:t>
        </w:r>
      </w:hyperlink>
      <w:r w:rsidR="002A4669">
        <w:rPr>
          <w:rFonts w:ascii="Calibri" w:hAnsi="Calibri" w:cs="Calibri"/>
          <w:sz w:val="24"/>
          <w:szCs w:val="24"/>
        </w:rPr>
        <w:t>)</w:t>
      </w:r>
      <w:r w:rsidRPr="00A144A4">
        <w:rPr>
          <w:rFonts w:ascii="Calibri" w:hAnsi="Calibri" w:cs="Calibri"/>
          <w:sz w:val="24"/>
          <w:szCs w:val="24"/>
        </w:rPr>
        <w:t>, including Privacy Rights</w:t>
      </w:r>
      <w:r w:rsidR="002A4669">
        <w:rPr>
          <w:rFonts w:ascii="Calibri" w:hAnsi="Calibri" w:cs="Calibri"/>
          <w:sz w:val="24"/>
          <w:szCs w:val="24"/>
        </w:rPr>
        <w:t xml:space="preserve"> (</w:t>
      </w:r>
      <w:hyperlink r:id="rId13" w:history="1">
        <w:r w:rsidR="002A4669" w:rsidRPr="00647BBD">
          <w:rPr>
            <w:rStyle w:val="Hyperlink"/>
            <w:rFonts w:ascii="Calibri" w:hAnsi="Calibri" w:cs="Calibri"/>
            <w:sz w:val="24"/>
            <w:szCs w:val="24"/>
          </w:rPr>
          <w:t>https://catalog.xavier.edu/content.php?catoid=38&amp;navoid=2613</w:t>
        </w:r>
      </w:hyperlink>
      <w:r w:rsidR="002A4669">
        <w:rPr>
          <w:rFonts w:ascii="Calibri" w:hAnsi="Calibri" w:cs="Calibri"/>
          <w:sz w:val="24"/>
          <w:szCs w:val="24"/>
        </w:rPr>
        <w:t>)</w:t>
      </w:r>
      <w:r w:rsidRPr="00A144A4">
        <w:rPr>
          <w:rFonts w:ascii="Calibri" w:hAnsi="Calibri" w:cs="Calibri"/>
          <w:sz w:val="24"/>
          <w:szCs w:val="24"/>
        </w:rPr>
        <w:t>, Title IX</w:t>
      </w:r>
      <w:r w:rsidR="002A4669">
        <w:rPr>
          <w:rFonts w:ascii="Calibri" w:hAnsi="Calibri" w:cs="Calibri"/>
          <w:sz w:val="24"/>
          <w:szCs w:val="24"/>
        </w:rPr>
        <w:t xml:space="preserve"> (</w:t>
      </w:r>
      <w:hyperlink r:id="rId14" w:history="1">
        <w:r w:rsidR="002A4669" w:rsidRPr="00647BBD">
          <w:rPr>
            <w:rStyle w:val="Hyperlink"/>
            <w:rFonts w:ascii="Calibri" w:hAnsi="Calibri" w:cs="Calibri"/>
            <w:sz w:val="24"/>
            <w:szCs w:val="24"/>
          </w:rPr>
          <w:t>https://catalog.xavier.edu/content.php?catoid=38&amp;navoid=2627</w:t>
        </w:r>
      </w:hyperlink>
      <w:r w:rsidR="002A4669">
        <w:rPr>
          <w:rFonts w:ascii="Calibri" w:hAnsi="Calibri" w:cs="Calibri"/>
          <w:sz w:val="24"/>
          <w:szCs w:val="24"/>
        </w:rPr>
        <w:t>)</w:t>
      </w:r>
      <w:r w:rsidRPr="00A144A4">
        <w:rPr>
          <w:rFonts w:ascii="Calibri" w:hAnsi="Calibri" w:cs="Calibri"/>
          <w:sz w:val="24"/>
          <w:szCs w:val="24"/>
        </w:rPr>
        <w:t>, and Registration Policies and Procedures</w:t>
      </w:r>
      <w:r w:rsidR="002A4669">
        <w:rPr>
          <w:rFonts w:ascii="Calibri" w:hAnsi="Calibri" w:cs="Calibri"/>
          <w:sz w:val="24"/>
          <w:szCs w:val="24"/>
        </w:rPr>
        <w:t xml:space="preserve"> (</w:t>
      </w:r>
      <w:hyperlink r:id="rId15" w:history="1">
        <w:r w:rsidR="002A4669" w:rsidRPr="00647BBD">
          <w:rPr>
            <w:rStyle w:val="Hyperlink"/>
            <w:rFonts w:ascii="Calibri" w:hAnsi="Calibri" w:cs="Calibri"/>
            <w:sz w:val="24"/>
            <w:szCs w:val="24"/>
          </w:rPr>
          <w:t>https://catalog.xavier.edu/content.php?catoid=38&amp;navoid=2612</w:t>
        </w:r>
      </w:hyperlink>
      <w:r w:rsidR="002A4669">
        <w:rPr>
          <w:rFonts w:ascii="Calibri" w:hAnsi="Calibri" w:cs="Calibri"/>
          <w:sz w:val="24"/>
          <w:szCs w:val="24"/>
        </w:rPr>
        <w:t>)</w:t>
      </w:r>
      <w:r w:rsidRPr="00A144A4">
        <w:rPr>
          <w:rFonts w:ascii="Calibri" w:hAnsi="Calibri" w:cs="Calibri"/>
          <w:sz w:val="24"/>
          <w:szCs w:val="24"/>
        </w:rPr>
        <w:t xml:space="preserve">, which can be found on Xavier University’s website. </w:t>
      </w:r>
    </w:p>
    <w:p w14:paraId="02A577AE" w14:textId="4A07CBE5" w:rsidR="009F20E0" w:rsidRDefault="009F20E0" w:rsidP="005A5DCA">
      <w:pPr>
        <w:ind w:firstLine="720"/>
      </w:pPr>
      <w:r>
        <w:rPr>
          <w:rFonts w:ascii="Calibri" w:hAnsi="Calibri"/>
          <w:bCs/>
          <w:sz w:val="24"/>
          <w:szCs w:val="24"/>
        </w:rPr>
        <w:t>This document</w:t>
      </w:r>
      <w:r w:rsidRPr="00393DE7">
        <w:rPr>
          <w:rFonts w:ascii="Calibri" w:hAnsi="Calibri"/>
          <w:bCs/>
          <w:sz w:val="24"/>
          <w:szCs w:val="24"/>
        </w:rPr>
        <w:t xml:space="preserve"> is not meant to be all inclusive. </w:t>
      </w:r>
      <w:r w:rsidR="00A144A4" w:rsidRPr="00A144A4">
        <w:rPr>
          <w:rFonts w:ascii="Calibri" w:hAnsi="Calibri" w:cs="Calibri"/>
          <w:sz w:val="24"/>
          <w:szCs w:val="24"/>
        </w:rPr>
        <w:t xml:space="preserve">In the event of a conflict between the </w:t>
      </w:r>
      <w:r w:rsidR="002A4669">
        <w:rPr>
          <w:rFonts w:ascii="Calibri" w:hAnsi="Calibri" w:cs="Calibri"/>
          <w:sz w:val="24"/>
          <w:szCs w:val="24"/>
        </w:rPr>
        <w:t>BSHSA</w:t>
      </w:r>
      <w:r w:rsidR="00A144A4" w:rsidRPr="00A144A4">
        <w:rPr>
          <w:rFonts w:ascii="Calibri" w:hAnsi="Calibri" w:cs="Calibri"/>
          <w:sz w:val="24"/>
          <w:szCs w:val="24"/>
        </w:rPr>
        <w:t xml:space="preserve"> Student Handbook and the Xavier University </w:t>
      </w:r>
      <w:r w:rsidR="0049157D">
        <w:rPr>
          <w:rFonts w:ascii="Calibri" w:hAnsi="Calibri" w:cs="Calibri"/>
          <w:sz w:val="24"/>
          <w:szCs w:val="24"/>
        </w:rPr>
        <w:t>Undergraduate</w:t>
      </w:r>
      <w:r w:rsidR="0049157D" w:rsidRPr="00A144A4">
        <w:rPr>
          <w:rFonts w:ascii="Calibri" w:hAnsi="Calibri" w:cs="Calibri"/>
          <w:sz w:val="24"/>
          <w:szCs w:val="24"/>
        </w:rPr>
        <w:t xml:space="preserve"> </w:t>
      </w:r>
      <w:r w:rsidR="00A144A4" w:rsidRPr="00A144A4">
        <w:rPr>
          <w:rFonts w:ascii="Calibri" w:hAnsi="Calibri" w:cs="Calibri"/>
          <w:sz w:val="24"/>
          <w:szCs w:val="24"/>
        </w:rPr>
        <w:t xml:space="preserve">Policies and Regulations, the policies and regulations deemed by the </w:t>
      </w:r>
      <w:r w:rsidR="002A4669">
        <w:rPr>
          <w:rFonts w:ascii="Calibri" w:hAnsi="Calibri" w:cs="Calibri"/>
          <w:sz w:val="24"/>
          <w:szCs w:val="24"/>
        </w:rPr>
        <w:t>BSHSA</w:t>
      </w:r>
      <w:r w:rsidR="00A144A4" w:rsidRPr="00A144A4">
        <w:rPr>
          <w:rFonts w:ascii="Calibri" w:hAnsi="Calibri" w:cs="Calibri"/>
          <w:sz w:val="24"/>
          <w:szCs w:val="24"/>
        </w:rPr>
        <w:t xml:space="preserve"> Program Director to be of a higher standard or more restrictive shall take precedence.</w:t>
      </w:r>
      <w:bookmarkStart w:id="2" w:name="_Toc31440728"/>
      <w:bookmarkStart w:id="3" w:name="_Toc31440911"/>
      <w:r>
        <w:rPr>
          <w:rFonts w:ascii="Calibri" w:hAnsi="Calibri" w:cs="Calibri"/>
          <w:sz w:val="24"/>
          <w:szCs w:val="24"/>
        </w:rPr>
        <w:t xml:space="preserve"> </w:t>
      </w:r>
      <w:r w:rsidRPr="007A54A3">
        <w:rPr>
          <w:rFonts w:ascii="Calibri" w:hAnsi="Calibri"/>
          <w:bCs/>
          <w:sz w:val="24"/>
          <w:szCs w:val="24"/>
        </w:rPr>
        <w:t xml:space="preserve">The University and the </w:t>
      </w:r>
      <w:r>
        <w:rPr>
          <w:rFonts w:ascii="Calibri" w:hAnsi="Calibri"/>
          <w:bCs/>
          <w:sz w:val="24"/>
          <w:szCs w:val="24"/>
        </w:rPr>
        <w:t>Program</w:t>
      </w:r>
      <w:r w:rsidRPr="007A54A3">
        <w:rPr>
          <w:rFonts w:ascii="Calibri" w:hAnsi="Calibri"/>
          <w:bCs/>
          <w:sz w:val="24"/>
          <w:szCs w:val="24"/>
        </w:rPr>
        <w:t xml:space="preserve"> reserve the right to revise these policies and guidelines with or without prior notice, and to depart from the policies and guidelines in individual circumstances where it is deemed </w:t>
      </w:r>
      <w:r>
        <w:rPr>
          <w:rFonts w:ascii="Calibri" w:hAnsi="Calibri"/>
          <w:bCs/>
          <w:sz w:val="24"/>
          <w:szCs w:val="24"/>
        </w:rPr>
        <w:t xml:space="preserve">by </w:t>
      </w:r>
      <w:r w:rsidRPr="007A54A3">
        <w:rPr>
          <w:rFonts w:ascii="Calibri" w:hAnsi="Calibri"/>
          <w:bCs/>
          <w:sz w:val="24"/>
          <w:szCs w:val="24"/>
        </w:rPr>
        <w:t>advisable to do so</w:t>
      </w:r>
      <w:r>
        <w:rPr>
          <w:rFonts w:ascii="Calibri" w:hAnsi="Calibri"/>
          <w:bCs/>
          <w:sz w:val="24"/>
          <w:szCs w:val="24"/>
        </w:rPr>
        <w:t xml:space="preserve"> by the BSHSA Program Director</w:t>
      </w:r>
      <w:r w:rsidRPr="007A54A3">
        <w:rPr>
          <w:rFonts w:ascii="Calibri" w:hAnsi="Calibri"/>
          <w:bCs/>
          <w:sz w:val="24"/>
          <w:szCs w:val="24"/>
        </w:rPr>
        <w:t>.</w:t>
      </w:r>
    </w:p>
    <w:p w14:paraId="0F8A4A35" w14:textId="20ECF27A" w:rsidR="009748E7" w:rsidRDefault="009748E7" w:rsidP="00316E7E"/>
    <w:p w14:paraId="57B5ED45" w14:textId="48B2967D" w:rsidR="009748E7" w:rsidRDefault="0049157D" w:rsidP="00C15729">
      <w:pPr>
        <w:pStyle w:val="Heading1"/>
      </w:pPr>
      <w:r>
        <w:t>SECTION</w:t>
      </w:r>
      <w:r w:rsidRPr="009748E7">
        <w:t xml:space="preserve"> </w:t>
      </w:r>
      <w:r w:rsidR="009748E7" w:rsidRPr="009748E7">
        <w:t xml:space="preserve">1: </w:t>
      </w:r>
      <w:r>
        <w:t xml:space="preserve">Vision and Mission </w:t>
      </w:r>
      <w:r w:rsidR="009748E7" w:rsidRPr="009748E7">
        <w:t xml:space="preserve">Values of the BSHSA Program </w:t>
      </w:r>
    </w:p>
    <w:bookmarkEnd w:id="2"/>
    <w:bookmarkEnd w:id="3"/>
    <w:p w14:paraId="662873E2" w14:textId="0DA12263" w:rsidR="000C6733" w:rsidRPr="00F83367" w:rsidRDefault="0049157D" w:rsidP="00F83367">
      <w:pPr>
        <w:pStyle w:val="Heading1"/>
        <w:rPr>
          <w:rFonts w:ascii="Calibri" w:hAnsi="Calibri" w:cs="Calibri"/>
          <w:kern w:val="0"/>
          <w:sz w:val="24"/>
          <w:szCs w:val="24"/>
        </w:rPr>
      </w:pPr>
      <w:r w:rsidRPr="00F83367">
        <w:rPr>
          <w:rFonts w:ascii="Calibri" w:hAnsi="Calibri" w:cs="Calibri"/>
          <w:kern w:val="0"/>
          <w:sz w:val="24"/>
          <w:szCs w:val="24"/>
        </w:rPr>
        <w:t xml:space="preserve">Vision </w:t>
      </w:r>
    </w:p>
    <w:p w14:paraId="4AA88FA6" w14:textId="3FAED674" w:rsidR="009748E7" w:rsidRPr="009748E7" w:rsidRDefault="008102E0" w:rsidP="005A5DCA">
      <w:pPr>
        <w:pStyle w:val="Heading1"/>
        <w:ind w:firstLine="720"/>
      </w:pPr>
      <w:r w:rsidRPr="00F83367">
        <w:rPr>
          <w:rFonts w:ascii="Calibri" w:hAnsi="Calibri" w:cs="Calibri"/>
          <w:b w:val="0"/>
          <w:bCs w:val="0"/>
          <w:kern w:val="0"/>
          <w:sz w:val="24"/>
          <w:szCs w:val="24"/>
        </w:rPr>
        <w:t>Our graduates shape the future of the health sector.</w:t>
      </w:r>
      <w:r w:rsidRPr="009748E7">
        <w:t xml:space="preserve"> </w:t>
      </w:r>
      <w:bookmarkStart w:id="4" w:name="_Toc31440729"/>
      <w:bookmarkStart w:id="5" w:name="_Toc31440912"/>
      <w:r w:rsidR="009748E7">
        <w:tab/>
      </w:r>
    </w:p>
    <w:p w14:paraId="4B7B0406" w14:textId="7B7393D8" w:rsidR="00365A31" w:rsidRPr="00F83367" w:rsidRDefault="00365A31" w:rsidP="00F83367">
      <w:pPr>
        <w:pStyle w:val="Heading1"/>
        <w:rPr>
          <w:rFonts w:ascii="Calibri" w:hAnsi="Calibri" w:cs="Calibri"/>
          <w:kern w:val="0"/>
          <w:sz w:val="24"/>
          <w:szCs w:val="24"/>
        </w:rPr>
      </w:pPr>
      <w:r w:rsidRPr="00F83367">
        <w:rPr>
          <w:rFonts w:ascii="Calibri" w:hAnsi="Calibri" w:cs="Calibri"/>
          <w:kern w:val="0"/>
          <w:sz w:val="24"/>
          <w:szCs w:val="24"/>
        </w:rPr>
        <w:t>M</w:t>
      </w:r>
      <w:r w:rsidR="0049157D" w:rsidRPr="00F83367">
        <w:rPr>
          <w:rFonts w:ascii="Calibri" w:hAnsi="Calibri" w:cs="Calibri"/>
          <w:kern w:val="0"/>
          <w:sz w:val="24"/>
          <w:szCs w:val="24"/>
        </w:rPr>
        <w:t>ission</w:t>
      </w:r>
      <w:bookmarkEnd w:id="4"/>
      <w:bookmarkEnd w:id="5"/>
    </w:p>
    <w:p w14:paraId="3C9B88B8" w14:textId="77777777" w:rsidR="005A5DCA" w:rsidRDefault="008102E0" w:rsidP="005A5DCA">
      <w:pPr>
        <w:pStyle w:val="Heading1"/>
        <w:ind w:firstLine="720"/>
        <w:rPr>
          <w:rFonts w:ascii="Calibri" w:hAnsi="Calibri" w:cs="Calibri"/>
          <w:b w:val="0"/>
          <w:bCs w:val="0"/>
          <w:kern w:val="0"/>
          <w:sz w:val="24"/>
          <w:szCs w:val="24"/>
        </w:rPr>
      </w:pPr>
      <w:r w:rsidRPr="00F83367">
        <w:rPr>
          <w:rFonts w:ascii="Calibri" w:hAnsi="Calibri" w:cs="Calibri"/>
          <w:b w:val="0"/>
          <w:bCs w:val="0"/>
          <w:kern w:val="0"/>
          <w:sz w:val="24"/>
          <w:szCs w:val="24"/>
        </w:rPr>
        <w:t xml:space="preserve">The Undergraduate Program in Health Services Administration at Xavier University prepares students with the knowledge and skills to be informed, ethical, service-oriented professionals who excel at entry-level health positions. </w:t>
      </w:r>
    </w:p>
    <w:p w14:paraId="0C299C9A" w14:textId="77777777" w:rsidR="005A5DCA" w:rsidRPr="005A5DCA" w:rsidRDefault="005A5DCA" w:rsidP="00F83367">
      <w:pPr>
        <w:pStyle w:val="Heading1"/>
        <w:rPr>
          <w:rFonts w:ascii="Calibri" w:hAnsi="Calibri" w:cs="Calibri"/>
          <w:kern w:val="0"/>
          <w:sz w:val="24"/>
          <w:szCs w:val="24"/>
        </w:rPr>
      </w:pPr>
      <w:r w:rsidRPr="005A5DCA">
        <w:rPr>
          <w:rFonts w:ascii="Calibri" w:hAnsi="Calibri" w:cs="Calibri"/>
          <w:kern w:val="0"/>
          <w:sz w:val="24"/>
          <w:szCs w:val="24"/>
        </w:rPr>
        <w:t>Values</w:t>
      </w:r>
    </w:p>
    <w:p w14:paraId="33697AD7" w14:textId="77777777" w:rsidR="005A5DCA" w:rsidRPr="00E37792" w:rsidRDefault="005A5DCA" w:rsidP="005A5DCA">
      <w:pPr>
        <w:pStyle w:val="BodyText"/>
        <w:spacing w:line="276" w:lineRule="auto"/>
        <w:ind w:left="424" w:right="751"/>
        <w:rPr>
          <w:rFonts w:ascii="Calibri" w:eastAsia="Times New Roman" w:hAnsi="Calibri" w:cs="Calibri"/>
          <w:b w:val="0"/>
          <w:bCs w:val="0"/>
          <w:kern w:val="36"/>
          <w:sz w:val="24"/>
          <w:szCs w:val="24"/>
        </w:rPr>
      </w:pPr>
      <w:bookmarkStart w:id="6" w:name="_GoBack"/>
      <w:r w:rsidRPr="00E37792">
        <w:rPr>
          <w:rFonts w:ascii="Calibri" w:eastAsia="Times New Roman" w:hAnsi="Calibri" w:cs="Calibri"/>
          <w:b w:val="0"/>
          <w:bCs w:val="0"/>
          <w:kern w:val="36"/>
          <w:sz w:val="24"/>
          <w:szCs w:val="24"/>
        </w:rPr>
        <w:t>The following are the values to which students, faculty and staff are committed:</w:t>
      </w:r>
    </w:p>
    <w:p w14:paraId="6CA5DBD8" w14:textId="68B7E8DF" w:rsidR="005A5DCA" w:rsidRDefault="005A5DCA" w:rsidP="005A5DCA">
      <w:pPr>
        <w:pStyle w:val="BodyText"/>
        <w:numPr>
          <w:ilvl w:val="0"/>
          <w:numId w:val="10"/>
        </w:numPr>
        <w:spacing w:before="4"/>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t xml:space="preserve">Respect - positive regard and consideration for others. </w:t>
      </w:r>
    </w:p>
    <w:p w14:paraId="31EFE0C9" w14:textId="7122E8F5" w:rsidR="005A5DCA" w:rsidRDefault="005A5DCA" w:rsidP="005A5DCA">
      <w:pPr>
        <w:pStyle w:val="BodyText"/>
        <w:numPr>
          <w:ilvl w:val="0"/>
          <w:numId w:val="10"/>
        </w:numPr>
        <w:spacing w:line="276" w:lineRule="auto"/>
        <w:ind w:right="3635"/>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t xml:space="preserve">Accountability - responsibility for </w:t>
      </w:r>
      <w:r>
        <w:rPr>
          <w:rFonts w:ascii="Calibri" w:eastAsia="Times New Roman" w:hAnsi="Calibri" w:cs="Calibri"/>
          <w:b w:val="0"/>
          <w:bCs w:val="0"/>
          <w:kern w:val="36"/>
          <w:sz w:val="24"/>
          <w:szCs w:val="24"/>
        </w:rPr>
        <w:t xml:space="preserve">one’s </w:t>
      </w:r>
      <w:r>
        <w:rPr>
          <w:rFonts w:ascii="Calibri" w:eastAsia="Times New Roman" w:hAnsi="Calibri" w:cs="Calibri"/>
          <w:b w:val="0"/>
          <w:bCs w:val="0"/>
          <w:kern w:val="36"/>
          <w:sz w:val="24"/>
          <w:szCs w:val="24"/>
        </w:rPr>
        <w:t>a</w:t>
      </w:r>
      <w:r w:rsidRPr="00E37792">
        <w:rPr>
          <w:rFonts w:ascii="Calibri" w:eastAsia="Times New Roman" w:hAnsi="Calibri" w:cs="Calibri"/>
          <w:b w:val="0"/>
          <w:bCs w:val="0"/>
          <w:kern w:val="36"/>
          <w:sz w:val="24"/>
          <w:szCs w:val="24"/>
        </w:rPr>
        <w:t xml:space="preserve">ctions, behavior and decisions. </w:t>
      </w:r>
    </w:p>
    <w:p w14:paraId="5A8F4779" w14:textId="77777777" w:rsidR="005A5DCA" w:rsidRDefault="005A5DCA" w:rsidP="005A5DCA">
      <w:pPr>
        <w:pStyle w:val="BodyText"/>
        <w:numPr>
          <w:ilvl w:val="0"/>
          <w:numId w:val="10"/>
        </w:numPr>
        <w:spacing w:line="276" w:lineRule="auto"/>
        <w:ind w:right="3635"/>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t xml:space="preserve">Integrity - </w:t>
      </w:r>
      <w:r>
        <w:rPr>
          <w:rFonts w:ascii="Calibri" w:eastAsia="Times New Roman" w:hAnsi="Calibri" w:cs="Calibri"/>
          <w:b w:val="0"/>
          <w:bCs w:val="0"/>
          <w:kern w:val="36"/>
          <w:sz w:val="24"/>
          <w:szCs w:val="24"/>
        </w:rPr>
        <w:t xml:space="preserve">consistently adhering </w:t>
      </w:r>
      <w:r w:rsidRPr="00E37792">
        <w:rPr>
          <w:rFonts w:ascii="Calibri" w:eastAsia="Times New Roman" w:hAnsi="Calibri" w:cs="Calibri"/>
          <w:b w:val="0"/>
          <w:bCs w:val="0"/>
          <w:kern w:val="36"/>
          <w:sz w:val="24"/>
          <w:szCs w:val="24"/>
        </w:rPr>
        <w:t xml:space="preserve">to moral and ethical principles. </w:t>
      </w:r>
    </w:p>
    <w:p w14:paraId="45B5DF99" w14:textId="77777777" w:rsidR="005A5DCA" w:rsidRPr="00E37792" w:rsidRDefault="005A5DCA" w:rsidP="005A5DCA">
      <w:pPr>
        <w:pStyle w:val="BodyText"/>
        <w:numPr>
          <w:ilvl w:val="0"/>
          <w:numId w:val="10"/>
        </w:numPr>
        <w:spacing w:line="276" w:lineRule="auto"/>
        <w:ind w:right="3635"/>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t>Equity - fairness and justice</w:t>
      </w:r>
      <w:r>
        <w:rPr>
          <w:rFonts w:ascii="Calibri" w:eastAsia="Times New Roman" w:hAnsi="Calibri" w:cs="Calibri"/>
          <w:b w:val="0"/>
          <w:bCs w:val="0"/>
          <w:kern w:val="36"/>
          <w:sz w:val="24"/>
          <w:szCs w:val="24"/>
        </w:rPr>
        <w:t xml:space="preserve"> for all</w:t>
      </w:r>
      <w:r w:rsidRPr="00E37792">
        <w:rPr>
          <w:rFonts w:ascii="Calibri" w:eastAsia="Times New Roman" w:hAnsi="Calibri" w:cs="Calibri"/>
          <w:b w:val="0"/>
          <w:bCs w:val="0"/>
          <w:kern w:val="36"/>
          <w:sz w:val="24"/>
          <w:szCs w:val="24"/>
        </w:rPr>
        <w:t>.</w:t>
      </w:r>
    </w:p>
    <w:p w14:paraId="6D4FC6F9" w14:textId="77777777" w:rsidR="005A5DCA" w:rsidRPr="00E37792" w:rsidRDefault="005A5DCA" w:rsidP="005A5DCA">
      <w:pPr>
        <w:pStyle w:val="BodyText"/>
        <w:numPr>
          <w:ilvl w:val="0"/>
          <w:numId w:val="10"/>
        </w:numPr>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lastRenderedPageBreak/>
        <w:t xml:space="preserve">Open communications </w:t>
      </w:r>
      <w:r>
        <w:rPr>
          <w:rFonts w:ascii="Calibri" w:eastAsia="Times New Roman" w:hAnsi="Calibri" w:cs="Calibri"/>
          <w:b w:val="0"/>
          <w:bCs w:val="0"/>
          <w:kern w:val="36"/>
          <w:sz w:val="24"/>
          <w:szCs w:val="24"/>
        </w:rPr>
        <w:t>–</w:t>
      </w:r>
      <w:r w:rsidRPr="00E37792">
        <w:rPr>
          <w:rFonts w:ascii="Calibri" w:eastAsia="Times New Roman" w:hAnsi="Calibri" w:cs="Calibri"/>
          <w:b w:val="0"/>
          <w:bCs w:val="0"/>
          <w:kern w:val="36"/>
          <w:sz w:val="24"/>
          <w:szCs w:val="24"/>
        </w:rPr>
        <w:t xml:space="preserve"> </w:t>
      </w:r>
      <w:r>
        <w:rPr>
          <w:rFonts w:ascii="Calibri" w:eastAsia="Times New Roman" w:hAnsi="Calibri" w:cs="Calibri"/>
          <w:b w:val="0"/>
          <w:bCs w:val="0"/>
          <w:kern w:val="36"/>
          <w:sz w:val="24"/>
          <w:szCs w:val="24"/>
        </w:rPr>
        <w:t xml:space="preserve">a willingness to </w:t>
      </w:r>
    </w:p>
    <w:p w14:paraId="289128DB" w14:textId="77777777" w:rsidR="005A5DCA" w:rsidRPr="00E37792" w:rsidRDefault="005A5DCA" w:rsidP="005A5DCA">
      <w:pPr>
        <w:pStyle w:val="BodyText"/>
        <w:numPr>
          <w:ilvl w:val="1"/>
          <w:numId w:val="10"/>
        </w:numPr>
        <w:spacing w:before="39"/>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t>share information in an equitable way;</w:t>
      </w:r>
    </w:p>
    <w:p w14:paraId="63D930B3" w14:textId="77777777" w:rsidR="005A5DCA" w:rsidRPr="00E37792" w:rsidRDefault="005A5DCA" w:rsidP="005A5DCA">
      <w:pPr>
        <w:pStyle w:val="BodyText"/>
        <w:numPr>
          <w:ilvl w:val="1"/>
          <w:numId w:val="10"/>
        </w:numPr>
        <w:spacing w:before="39"/>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t xml:space="preserve"> enter into dialogue in which both listening and speaking are valued;</w:t>
      </w:r>
    </w:p>
    <w:p w14:paraId="1E2E2662" w14:textId="77777777" w:rsidR="005A5DCA" w:rsidRPr="00E37792" w:rsidRDefault="005A5DCA" w:rsidP="005A5DCA">
      <w:pPr>
        <w:pStyle w:val="BodyText"/>
        <w:numPr>
          <w:ilvl w:val="1"/>
          <w:numId w:val="10"/>
        </w:numPr>
        <w:spacing w:before="39" w:line="276" w:lineRule="auto"/>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t>create an interpersonal climate in which people have freedom to express opinions, thoughts and feelings without fear.</w:t>
      </w:r>
      <w:bookmarkEnd w:id="6"/>
    </w:p>
    <w:p w14:paraId="6D1E641A" w14:textId="77777777" w:rsidR="005A5DCA" w:rsidRDefault="005A5DCA" w:rsidP="00F83367">
      <w:pPr>
        <w:pStyle w:val="Heading1"/>
      </w:pPr>
      <w:bookmarkStart w:id="7" w:name="_Toc31440730"/>
      <w:bookmarkStart w:id="8" w:name="_Toc31440913"/>
    </w:p>
    <w:p w14:paraId="74FC31CD" w14:textId="1118526A" w:rsidR="009E6820" w:rsidRDefault="0049157D" w:rsidP="00F83367">
      <w:pPr>
        <w:pStyle w:val="Heading1"/>
      </w:pPr>
      <w:r>
        <w:t>SECTION</w:t>
      </w:r>
      <w:r w:rsidRPr="009748E7">
        <w:t xml:space="preserve"> </w:t>
      </w:r>
      <w:r w:rsidR="009E6820">
        <w:t>2</w:t>
      </w:r>
      <w:r w:rsidR="009E6820" w:rsidRPr="009748E7">
        <w:t xml:space="preserve">: </w:t>
      </w:r>
      <w:r w:rsidR="009E6820">
        <w:t xml:space="preserve">Academics </w:t>
      </w:r>
      <w:bookmarkStart w:id="9" w:name="_Toc31440738"/>
      <w:bookmarkStart w:id="10" w:name="_Toc31440921"/>
      <w:bookmarkStart w:id="11" w:name="_Toc31440731"/>
      <w:bookmarkStart w:id="12" w:name="_Toc31440914"/>
      <w:bookmarkEnd w:id="7"/>
      <w:bookmarkEnd w:id="8"/>
    </w:p>
    <w:bookmarkEnd w:id="9"/>
    <w:bookmarkEnd w:id="10"/>
    <w:p w14:paraId="694D317E" w14:textId="5A209EC5" w:rsidR="009E6820" w:rsidRPr="00CD1DE2" w:rsidRDefault="0049157D">
      <w:pPr>
        <w:pStyle w:val="Heading1"/>
      </w:pPr>
      <w:r>
        <w:t>Course Attendance Policy</w:t>
      </w:r>
    </w:p>
    <w:p w14:paraId="5170AD07" w14:textId="3868CE31" w:rsidR="009E6820" w:rsidRPr="009F7A00" w:rsidRDefault="0049157D" w:rsidP="005A5DCA">
      <w:pPr>
        <w:ind w:firstLine="720"/>
        <w:rPr>
          <w:rFonts w:ascii="Calibri" w:hAnsi="Calibri"/>
          <w:sz w:val="24"/>
          <w:szCs w:val="24"/>
        </w:rPr>
      </w:pPr>
      <w:r>
        <w:rPr>
          <w:rFonts w:ascii="Calibri" w:hAnsi="Calibri"/>
          <w:sz w:val="24"/>
          <w:szCs w:val="24"/>
        </w:rPr>
        <w:t>A</w:t>
      </w:r>
      <w:r w:rsidR="009E6820" w:rsidRPr="009F7A00">
        <w:rPr>
          <w:rFonts w:ascii="Calibri" w:hAnsi="Calibri"/>
          <w:sz w:val="24"/>
          <w:szCs w:val="24"/>
        </w:rPr>
        <w:t xml:space="preserve">ttendance at all class meetings is expected. If a student is unable to attend a class, </w:t>
      </w:r>
      <w:r w:rsidR="009E6820" w:rsidRPr="00175045">
        <w:rPr>
          <w:rFonts w:ascii="Calibri" w:hAnsi="Calibri"/>
          <w:bCs/>
          <w:sz w:val="24"/>
          <w:szCs w:val="24"/>
        </w:rPr>
        <w:t>the responsibility of missed class content is the sole responsibility of the student.</w:t>
      </w:r>
      <w:r w:rsidR="009E6820" w:rsidRPr="00175045">
        <w:rPr>
          <w:rFonts w:ascii="Calibri" w:hAnsi="Calibri"/>
          <w:sz w:val="24"/>
          <w:szCs w:val="24"/>
        </w:rPr>
        <w:t> Tests and</w:t>
      </w:r>
      <w:r w:rsidR="009E6820" w:rsidRPr="009F7A00">
        <w:rPr>
          <w:rFonts w:ascii="Calibri" w:hAnsi="Calibri"/>
          <w:sz w:val="24"/>
          <w:szCs w:val="24"/>
        </w:rPr>
        <w:t xml:space="preserve"> written assignments will include content covered in class </w:t>
      </w:r>
      <w:r>
        <w:rPr>
          <w:rFonts w:ascii="Calibri" w:hAnsi="Calibri"/>
          <w:sz w:val="24"/>
          <w:szCs w:val="24"/>
        </w:rPr>
        <w:t xml:space="preserve">and </w:t>
      </w:r>
      <w:r w:rsidR="009E6820" w:rsidRPr="009F7A00">
        <w:rPr>
          <w:rFonts w:ascii="Calibri" w:hAnsi="Calibri"/>
          <w:sz w:val="24"/>
          <w:szCs w:val="24"/>
        </w:rPr>
        <w:t>in the assigned readings.</w:t>
      </w:r>
      <w:r w:rsidR="00EC3BFE" w:rsidRPr="009F7A00" w:rsidDel="00EC3BFE">
        <w:rPr>
          <w:rFonts w:ascii="Calibri" w:hAnsi="Calibri"/>
          <w:sz w:val="24"/>
          <w:szCs w:val="24"/>
        </w:rPr>
        <w:t xml:space="preserve"> </w:t>
      </w:r>
    </w:p>
    <w:p w14:paraId="6AAAC1DA" w14:textId="53383110" w:rsidR="009E6820" w:rsidRDefault="009E6820" w:rsidP="009E6820">
      <w:pPr>
        <w:pStyle w:val="Subtitle"/>
        <w:rPr>
          <w:rStyle w:val="Strong"/>
          <w:rFonts w:asciiTheme="minorHAnsi" w:hAnsiTheme="minorHAnsi" w:cstheme="minorHAnsi"/>
          <w:b w:val="0"/>
          <w:bCs w:val="0"/>
          <w:u w:val="single"/>
        </w:rPr>
      </w:pPr>
      <w:bookmarkStart w:id="13" w:name="_Toc31440739"/>
      <w:bookmarkStart w:id="14" w:name="_Toc31440922"/>
      <w:r w:rsidRPr="00316E7E">
        <w:rPr>
          <w:rStyle w:val="Strong"/>
          <w:rFonts w:asciiTheme="minorHAnsi" w:hAnsiTheme="minorHAnsi" w:cstheme="minorHAnsi"/>
          <w:b w:val="0"/>
          <w:bCs w:val="0"/>
          <w:u w:val="single"/>
        </w:rPr>
        <w:t>Attendance Procedure</w:t>
      </w:r>
      <w:bookmarkEnd w:id="13"/>
      <w:bookmarkEnd w:id="14"/>
      <w:r w:rsidRPr="00316E7E">
        <w:rPr>
          <w:rStyle w:val="Strong"/>
          <w:rFonts w:asciiTheme="minorHAnsi" w:hAnsiTheme="minorHAnsi" w:cstheme="minorHAnsi"/>
          <w:b w:val="0"/>
          <w:bCs w:val="0"/>
          <w:u w:val="single"/>
        </w:rPr>
        <w:t xml:space="preserve"> </w:t>
      </w:r>
    </w:p>
    <w:p w14:paraId="75D67003" w14:textId="5AD86587" w:rsidR="009F20E0" w:rsidRPr="009F20E0" w:rsidRDefault="009F20E0" w:rsidP="005A5DCA">
      <w:pPr>
        <w:numPr>
          <w:ilvl w:val="0"/>
          <w:numId w:val="8"/>
        </w:numPr>
        <w:spacing w:after="0" w:afterAutospacing="0"/>
        <w:ind w:left="720"/>
        <w:rPr>
          <w:rFonts w:asciiTheme="minorHAnsi" w:hAnsiTheme="minorHAnsi" w:cstheme="minorHAnsi"/>
          <w:sz w:val="24"/>
          <w:szCs w:val="24"/>
        </w:rPr>
      </w:pPr>
      <w:r w:rsidRPr="007210AC">
        <w:rPr>
          <w:rFonts w:asciiTheme="minorHAnsi" w:hAnsiTheme="minorHAnsi" w:cstheme="minorHAnsi"/>
          <w:sz w:val="24"/>
          <w:szCs w:val="24"/>
        </w:rPr>
        <w:t>The instructor will document student attendance.</w:t>
      </w:r>
    </w:p>
    <w:p w14:paraId="788EA534" w14:textId="0FC93EEA" w:rsidR="007210AC" w:rsidRPr="007210AC" w:rsidRDefault="004C0E1F" w:rsidP="005A5DCA">
      <w:pPr>
        <w:numPr>
          <w:ilvl w:val="0"/>
          <w:numId w:val="8"/>
        </w:numPr>
        <w:spacing w:after="0" w:afterAutospacing="0"/>
        <w:ind w:left="720"/>
        <w:rPr>
          <w:rFonts w:asciiTheme="minorHAnsi" w:hAnsiTheme="minorHAnsi" w:cstheme="minorHAnsi"/>
          <w:sz w:val="24"/>
          <w:szCs w:val="24"/>
        </w:rPr>
      </w:pPr>
      <w:r>
        <w:rPr>
          <w:rFonts w:asciiTheme="minorHAnsi" w:hAnsiTheme="minorHAnsi" w:cstheme="minorHAnsi"/>
          <w:sz w:val="24"/>
          <w:szCs w:val="24"/>
        </w:rPr>
        <w:t>Students</w:t>
      </w:r>
      <w:r w:rsidR="007210AC" w:rsidRPr="007210AC">
        <w:rPr>
          <w:rFonts w:asciiTheme="minorHAnsi" w:hAnsiTheme="minorHAnsi" w:cstheme="minorHAnsi"/>
          <w:sz w:val="24"/>
          <w:szCs w:val="24"/>
        </w:rPr>
        <w:t xml:space="preserve"> will be documented as present if </w:t>
      </w:r>
      <w:r>
        <w:rPr>
          <w:rFonts w:asciiTheme="minorHAnsi" w:hAnsiTheme="minorHAnsi" w:cstheme="minorHAnsi"/>
          <w:sz w:val="24"/>
          <w:szCs w:val="24"/>
        </w:rPr>
        <w:t>they</w:t>
      </w:r>
      <w:r w:rsidR="007210AC" w:rsidRPr="007210AC">
        <w:rPr>
          <w:rFonts w:asciiTheme="minorHAnsi" w:hAnsiTheme="minorHAnsi" w:cstheme="minorHAnsi"/>
          <w:sz w:val="24"/>
          <w:szCs w:val="24"/>
        </w:rPr>
        <w:t xml:space="preserve"> are in class and on time.</w:t>
      </w:r>
    </w:p>
    <w:p w14:paraId="78783A66" w14:textId="77777777" w:rsidR="007210AC" w:rsidRPr="007210AC" w:rsidRDefault="007210AC" w:rsidP="005A5DCA">
      <w:pPr>
        <w:numPr>
          <w:ilvl w:val="0"/>
          <w:numId w:val="8"/>
        </w:numPr>
        <w:spacing w:after="0" w:afterAutospacing="0"/>
        <w:ind w:left="720"/>
        <w:rPr>
          <w:rFonts w:asciiTheme="minorHAnsi" w:hAnsiTheme="minorHAnsi" w:cstheme="minorHAnsi"/>
          <w:sz w:val="24"/>
          <w:szCs w:val="24"/>
        </w:rPr>
      </w:pPr>
      <w:r w:rsidRPr="007210AC">
        <w:rPr>
          <w:rFonts w:asciiTheme="minorHAnsi" w:hAnsiTheme="minorHAnsi" w:cstheme="minorHAnsi"/>
          <w:sz w:val="24"/>
          <w:szCs w:val="24"/>
        </w:rPr>
        <w:t>Excused absences include:</w:t>
      </w:r>
    </w:p>
    <w:p w14:paraId="37655364" w14:textId="146ED1AA" w:rsidR="007210AC" w:rsidRPr="007210AC" w:rsidRDefault="001479D4" w:rsidP="005A5DCA">
      <w:pPr>
        <w:numPr>
          <w:ilvl w:val="0"/>
          <w:numId w:val="9"/>
        </w:numPr>
        <w:spacing w:after="0" w:afterAutospacing="0"/>
        <w:rPr>
          <w:rFonts w:asciiTheme="minorHAnsi" w:hAnsiTheme="minorHAnsi" w:cstheme="minorHAnsi"/>
          <w:sz w:val="24"/>
          <w:szCs w:val="24"/>
        </w:rPr>
      </w:pPr>
      <w:r>
        <w:rPr>
          <w:rFonts w:asciiTheme="minorHAnsi" w:hAnsiTheme="minorHAnsi" w:cstheme="minorHAnsi"/>
          <w:sz w:val="24"/>
          <w:szCs w:val="24"/>
        </w:rPr>
        <w:t>The wedding or funeral of a</w:t>
      </w:r>
      <w:r w:rsidR="007210AC" w:rsidRPr="007210AC">
        <w:rPr>
          <w:rFonts w:asciiTheme="minorHAnsi" w:hAnsiTheme="minorHAnsi" w:cstheme="minorHAnsi"/>
          <w:sz w:val="24"/>
          <w:szCs w:val="24"/>
        </w:rPr>
        <w:t xml:space="preserve"> </w:t>
      </w:r>
      <w:r w:rsidR="009F20E0">
        <w:rPr>
          <w:rFonts w:asciiTheme="minorHAnsi" w:hAnsiTheme="minorHAnsi" w:cstheme="minorHAnsi"/>
          <w:sz w:val="24"/>
          <w:szCs w:val="24"/>
        </w:rPr>
        <w:t xml:space="preserve">close family member </w:t>
      </w:r>
    </w:p>
    <w:p w14:paraId="453CF261" w14:textId="2F779C52" w:rsidR="007210AC" w:rsidRPr="007210AC" w:rsidRDefault="007210AC" w:rsidP="005A5DCA">
      <w:pPr>
        <w:numPr>
          <w:ilvl w:val="0"/>
          <w:numId w:val="9"/>
        </w:numPr>
        <w:spacing w:after="0" w:afterAutospacing="0"/>
        <w:rPr>
          <w:rFonts w:asciiTheme="minorHAnsi" w:hAnsiTheme="minorHAnsi" w:cstheme="minorHAnsi"/>
          <w:sz w:val="24"/>
          <w:szCs w:val="24"/>
        </w:rPr>
      </w:pPr>
      <w:r w:rsidRPr="007210AC">
        <w:rPr>
          <w:rFonts w:asciiTheme="minorHAnsi" w:hAnsiTheme="minorHAnsi" w:cstheme="minorHAnsi"/>
          <w:sz w:val="24"/>
          <w:szCs w:val="24"/>
        </w:rPr>
        <w:t xml:space="preserve">A required activity for another class or university sponsored event, with a memo from the professor or university sponsor provided to </w:t>
      </w:r>
      <w:r w:rsidR="004C0E1F">
        <w:rPr>
          <w:rFonts w:asciiTheme="minorHAnsi" w:hAnsiTheme="minorHAnsi" w:cstheme="minorHAnsi"/>
          <w:sz w:val="24"/>
          <w:szCs w:val="24"/>
        </w:rPr>
        <w:t>the</w:t>
      </w:r>
      <w:r w:rsidRPr="007210AC">
        <w:rPr>
          <w:rFonts w:asciiTheme="minorHAnsi" w:hAnsiTheme="minorHAnsi" w:cstheme="minorHAnsi"/>
          <w:sz w:val="24"/>
          <w:szCs w:val="24"/>
        </w:rPr>
        <w:t xml:space="preserve"> professor at least one week ahead of the absence </w:t>
      </w:r>
    </w:p>
    <w:p w14:paraId="4E2B3EEA" w14:textId="77777777" w:rsidR="007210AC" w:rsidRPr="007210AC" w:rsidRDefault="007210AC" w:rsidP="005A5DCA">
      <w:pPr>
        <w:numPr>
          <w:ilvl w:val="0"/>
          <w:numId w:val="9"/>
        </w:numPr>
        <w:spacing w:after="0" w:afterAutospacing="0"/>
        <w:rPr>
          <w:rFonts w:asciiTheme="minorHAnsi" w:hAnsiTheme="minorHAnsi" w:cstheme="minorHAnsi"/>
          <w:sz w:val="24"/>
          <w:szCs w:val="24"/>
        </w:rPr>
      </w:pPr>
      <w:r w:rsidRPr="007210AC">
        <w:rPr>
          <w:rFonts w:asciiTheme="minorHAnsi" w:hAnsiTheme="minorHAnsi" w:cstheme="minorHAnsi"/>
          <w:sz w:val="24"/>
          <w:szCs w:val="24"/>
        </w:rPr>
        <w:t>A documented medical event, with dated, timed and signed documentation (all other Protected Health Information may be redacted)</w:t>
      </w:r>
    </w:p>
    <w:p w14:paraId="6C198261" w14:textId="77777777" w:rsidR="007210AC" w:rsidRPr="007210AC" w:rsidRDefault="007210AC" w:rsidP="005A5DCA">
      <w:pPr>
        <w:numPr>
          <w:ilvl w:val="0"/>
          <w:numId w:val="9"/>
        </w:numPr>
        <w:spacing w:after="0" w:afterAutospacing="0"/>
        <w:rPr>
          <w:rFonts w:asciiTheme="minorHAnsi" w:hAnsiTheme="minorHAnsi" w:cstheme="minorHAnsi"/>
          <w:sz w:val="24"/>
          <w:szCs w:val="24"/>
        </w:rPr>
      </w:pPr>
      <w:r w:rsidRPr="007210AC">
        <w:rPr>
          <w:rFonts w:asciiTheme="minorHAnsi" w:hAnsiTheme="minorHAnsi" w:cstheme="minorHAnsi"/>
          <w:sz w:val="24"/>
          <w:szCs w:val="24"/>
        </w:rPr>
        <w:t>A documented legal event, with dated, timed and signed documentation (all other confidential information may be redacted)</w:t>
      </w:r>
    </w:p>
    <w:p w14:paraId="29ABA83E" w14:textId="77777777" w:rsidR="007210AC" w:rsidRPr="007210AC" w:rsidRDefault="007210AC" w:rsidP="005A5DCA">
      <w:pPr>
        <w:numPr>
          <w:ilvl w:val="0"/>
          <w:numId w:val="9"/>
        </w:numPr>
        <w:spacing w:after="0" w:afterAutospacing="0"/>
        <w:rPr>
          <w:rFonts w:asciiTheme="minorHAnsi" w:hAnsiTheme="minorHAnsi" w:cstheme="minorHAnsi"/>
          <w:sz w:val="24"/>
          <w:szCs w:val="24"/>
        </w:rPr>
      </w:pPr>
      <w:r w:rsidRPr="007210AC">
        <w:rPr>
          <w:rFonts w:asciiTheme="minorHAnsi" w:hAnsiTheme="minorHAnsi" w:cstheme="minorHAnsi"/>
          <w:sz w:val="24"/>
          <w:szCs w:val="24"/>
        </w:rPr>
        <w:t>Religious holidays not otherwise taken as holidays by the university</w:t>
      </w:r>
    </w:p>
    <w:p w14:paraId="0572474A" w14:textId="31E0A481" w:rsidR="007210AC" w:rsidRPr="007210AC" w:rsidRDefault="004C0E1F" w:rsidP="007210AC">
      <w:pPr>
        <w:ind w:left="720"/>
        <w:rPr>
          <w:rFonts w:asciiTheme="minorHAnsi" w:hAnsiTheme="minorHAnsi" w:cstheme="minorHAnsi"/>
          <w:sz w:val="24"/>
          <w:szCs w:val="24"/>
        </w:rPr>
      </w:pPr>
      <w:r>
        <w:rPr>
          <w:rFonts w:asciiTheme="minorHAnsi" w:hAnsiTheme="minorHAnsi" w:cstheme="minorHAnsi"/>
          <w:sz w:val="24"/>
          <w:szCs w:val="24"/>
        </w:rPr>
        <w:t>Students</w:t>
      </w:r>
      <w:r w:rsidRPr="007210AC">
        <w:rPr>
          <w:rFonts w:asciiTheme="minorHAnsi" w:hAnsiTheme="minorHAnsi" w:cstheme="minorHAnsi"/>
          <w:sz w:val="24"/>
          <w:szCs w:val="24"/>
        </w:rPr>
        <w:t xml:space="preserve"> </w:t>
      </w:r>
      <w:r w:rsidR="007210AC" w:rsidRPr="007210AC">
        <w:rPr>
          <w:rFonts w:asciiTheme="minorHAnsi" w:hAnsiTheme="minorHAnsi" w:cstheme="minorHAnsi"/>
          <w:sz w:val="24"/>
          <w:szCs w:val="24"/>
        </w:rPr>
        <w:t xml:space="preserve">have one week from the date of </w:t>
      </w:r>
      <w:r>
        <w:rPr>
          <w:rFonts w:asciiTheme="minorHAnsi" w:hAnsiTheme="minorHAnsi" w:cstheme="minorHAnsi"/>
          <w:sz w:val="24"/>
          <w:szCs w:val="24"/>
        </w:rPr>
        <w:t>their</w:t>
      </w:r>
      <w:r w:rsidR="007210AC" w:rsidRPr="007210AC">
        <w:rPr>
          <w:rFonts w:asciiTheme="minorHAnsi" w:hAnsiTheme="minorHAnsi" w:cstheme="minorHAnsi"/>
          <w:sz w:val="24"/>
          <w:szCs w:val="24"/>
        </w:rPr>
        <w:t xml:space="preserve"> return to class to submit documentation for excused absences to </w:t>
      </w:r>
      <w:r>
        <w:rPr>
          <w:rFonts w:asciiTheme="minorHAnsi" w:hAnsiTheme="minorHAnsi" w:cstheme="minorHAnsi"/>
          <w:sz w:val="24"/>
          <w:szCs w:val="24"/>
        </w:rPr>
        <w:t>the</w:t>
      </w:r>
      <w:r w:rsidR="007210AC" w:rsidRPr="007210AC">
        <w:rPr>
          <w:rFonts w:asciiTheme="minorHAnsi" w:hAnsiTheme="minorHAnsi" w:cstheme="minorHAnsi"/>
          <w:sz w:val="24"/>
          <w:szCs w:val="24"/>
        </w:rPr>
        <w:t xml:space="preserve"> instructor. Failure to submit documentation within one week will result in </w:t>
      </w:r>
      <w:r>
        <w:rPr>
          <w:rFonts w:asciiTheme="minorHAnsi" w:hAnsiTheme="minorHAnsi" w:cstheme="minorHAnsi"/>
          <w:sz w:val="24"/>
          <w:szCs w:val="24"/>
        </w:rPr>
        <w:t>the</w:t>
      </w:r>
      <w:r w:rsidR="007210AC" w:rsidRPr="007210AC">
        <w:rPr>
          <w:rFonts w:asciiTheme="minorHAnsi" w:hAnsiTheme="minorHAnsi" w:cstheme="minorHAnsi"/>
          <w:sz w:val="24"/>
          <w:szCs w:val="24"/>
        </w:rPr>
        <w:t xml:space="preserve"> absence being unexcused. </w:t>
      </w:r>
    </w:p>
    <w:p w14:paraId="73B40194" w14:textId="1213BA3D" w:rsidR="007210AC" w:rsidRPr="007210AC" w:rsidRDefault="007210AC" w:rsidP="005A5DCA">
      <w:pPr>
        <w:numPr>
          <w:ilvl w:val="0"/>
          <w:numId w:val="8"/>
        </w:numPr>
        <w:spacing w:after="200" w:afterAutospacing="0" w:line="276" w:lineRule="auto"/>
        <w:ind w:left="720"/>
        <w:rPr>
          <w:rFonts w:asciiTheme="minorHAnsi" w:hAnsiTheme="minorHAnsi" w:cstheme="minorHAnsi"/>
          <w:sz w:val="24"/>
          <w:szCs w:val="24"/>
        </w:rPr>
      </w:pPr>
      <w:r w:rsidRPr="007210AC">
        <w:rPr>
          <w:rFonts w:asciiTheme="minorHAnsi" w:hAnsiTheme="minorHAnsi" w:cstheme="minorHAnsi"/>
          <w:sz w:val="24"/>
          <w:szCs w:val="24"/>
        </w:rPr>
        <w:t>Final decisions regarding attendance are at the discretion of the instructor for the course. Courses with teams, projects and community service may have additional specifications.</w:t>
      </w:r>
    </w:p>
    <w:p w14:paraId="1C0D7BDE" w14:textId="77777777" w:rsidR="009E6820" w:rsidRPr="00316E7E" w:rsidRDefault="009E6820" w:rsidP="00EC3BFE">
      <w:pPr>
        <w:ind w:left="360"/>
        <w:rPr>
          <w:rFonts w:asciiTheme="minorHAnsi" w:hAnsiTheme="minorHAnsi" w:cstheme="minorHAnsi"/>
          <w:i/>
          <w:sz w:val="24"/>
          <w:szCs w:val="24"/>
        </w:rPr>
      </w:pPr>
      <w:r w:rsidRPr="00316E7E">
        <w:rPr>
          <w:rFonts w:asciiTheme="minorHAnsi" w:hAnsiTheme="minorHAnsi" w:cstheme="minorHAnsi"/>
          <w:i/>
          <w:sz w:val="24"/>
          <w:szCs w:val="24"/>
        </w:rPr>
        <w:t xml:space="preserve">You are allowed a specified number of unexcused absences without penalty. </w:t>
      </w:r>
    </w:p>
    <w:p w14:paraId="4C55A5B3" w14:textId="77777777" w:rsidR="009E6820" w:rsidRPr="00316E7E" w:rsidRDefault="009E6820" w:rsidP="005A5DCA">
      <w:pPr>
        <w:numPr>
          <w:ilvl w:val="0"/>
          <w:numId w:val="11"/>
        </w:numPr>
        <w:rPr>
          <w:rFonts w:asciiTheme="minorHAnsi" w:hAnsiTheme="minorHAnsi" w:cstheme="minorHAnsi"/>
          <w:sz w:val="24"/>
          <w:szCs w:val="24"/>
        </w:rPr>
      </w:pPr>
      <w:r w:rsidRPr="00316E7E">
        <w:rPr>
          <w:rFonts w:asciiTheme="minorHAnsi" w:hAnsiTheme="minorHAnsi" w:cstheme="minorHAnsi"/>
          <w:sz w:val="24"/>
          <w:szCs w:val="24"/>
        </w:rPr>
        <w:t xml:space="preserve">One unexcused absence for courses that meet once per week </w:t>
      </w:r>
    </w:p>
    <w:p w14:paraId="0CC2AAC2" w14:textId="77777777" w:rsidR="009E6820" w:rsidRPr="00316E7E" w:rsidRDefault="009E6820" w:rsidP="005A5DCA">
      <w:pPr>
        <w:numPr>
          <w:ilvl w:val="0"/>
          <w:numId w:val="11"/>
        </w:numPr>
        <w:rPr>
          <w:rFonts w:asciiTheme="minorHAnsi" w:hAnsiTheme="minorHAnsi" w:cstheme="minorHAnsi"/>
          <w:sz w:val="24"/>
          <w:szCs w:val="24"/>
        </w:rPr>
      </w:pPr>
      <w:r w:rsidRPr="00316E7E">
        <w:rPr>
          <w:rFonts w:asciiTheme="minorHAnsi" w:hAnsiTheme="minorHAnsi" w:cstheme="minorHAnsi"/>
          <w:sz w:val="24"/>
          <w:szCs w:val="24"/>
        </w:rPr>
        <w:t xml:space="preserve">Two unexcused absences for courses that meet twice per week </w:t>
      </w:r>
    </w:p>
    <w:p w14:paraId="231D8914" w14:textId="77777777" w:rsidR="009E6820" w:rsidRPr="00316E7E" w:rsidRDefault="009E6820" w:rsidP="005A5DCA">
      <w:pPr>
        <w:numPr>
          <w:ilvl w:val="0"/>
          <w:numId w:val="11"/>
        </w:numPr>
        <w:rPr>
          <w:rFonts w:asciiTheme="minorHAnsi" w:hAnsiTheme="minorHAnsi" w:cstheme="minorHAnsi"/>
          <w:sz w:val="24"/>
          <w:szCs w:val="24"/>
        </w:rPr>
      </w:pPr>
      <w:r w:rsidRPr="00316E7E">
        <w:rPr>
          <w:rFonts w:asciiTheme="minorHAnsi" w:hAnsiTheme="minorHAnsi" w:cstheme="minorHAnsi"/>
          <w:sz w:val="24"/>
          <w:szCs w:val="24"/>
        </w:rPr>
        <w:t>Three unexcused absences for courses that meet three times per week</w:t>
      </w:r>
    </w:p>
    <w:p w14:paraId="3F208B5F" w14:textId="19DC73AE" w:rsidR="009E6820" w:rsidRPr="00316E7E" w:rsidRDefault="004C0E1F" w:rsidP="00EC3BFE">
      <w:pPr>
        <w:ind w:left="360"/>
        <w:rPr>
          <w:rFonts w:asciiTheme="minorHAnsi" w:hAnsiTheme="minorHAnsi" w:cstheme="minorHAnsi"/>
          <w:sz w:val="24"/>
          <w:szCs w:val="24"/>
        </w:rPr>
      </w:pPr>
      <w:r>
        <w:rPr>
          <w:rFonts w:asciiTheme="minorHAnsi" w:hAnsiTheme="minorHAnsi" w:cstheme="minorHAnsi"/>
          <w:sz w:val="24"/>
          <w:szCs w:val="24"/>
        </w:rPr>
        <w:t>Students</w:t>
      </w:r>
      <w:r w:rsidRPr="00316E7E">
        <w:rPr>
          <w:rFonts w:asciiTheme="minorHAnsi" w:hAnsiTheme="minorHAnsi" w:cstheme="minorHAnsi"/>
          <w:sz w:val="24"/>
          <w:szCs w:val="24"/>
        </w:rPr>
        <w:t xml:space="preserve"> </w:t>
      </w:r>
      <w:r w:rsidR="009E6820" w:rsidRPr="00316E7E">
        <w:rPr>
          <w:rFonts w:asciiTheme="minorHAnsi" w:hAnsiTheme="minorHAnsi" w:cstheme="minorHAnsi"/>
          <w:sz w:val="24"/>
          <w:szCs w:val="24"/>
        </w:rPr>
        <w:t>are advised to save these “free” days for unavoidable weather, minor illness and personal events.</w:t>
      </w:r>
    </w:p>
    <w:p w14:paraId="5E8FA3CF" w14:textId="77777777" w:rsidR="009E6820" w:rsidRPr="00316E7E" w:rsidRDefault="009E6820" w:rsidP="00EC3BFE">
      <w:pPr>
        <w:ind w:left="360"/>
        <w:rPr>
          <w:rFonts w:asciiTheme="minorHAnsi" w:hAnsiTheme="minorHAnsi" w:cstheme="minorHAnsi"/>
          <w:sz w:val="24"/>
          <w:szCs w:val="24"/>
        </w:rPr>
      </w:pPr>
      <w:r w:rsidRPr="00316E7E">
        <w:rPr>
          <w:rFonts w:asciiTheme="minorHAnsi" w:hAnsiTheme="minorHAnsi" w:cstheme="minorHAnsi"/>
          <w:sz w:val="24"/>
          <w:szCs w:val="24"/>
        </w:rPr>
        <w:t>Penalty: Unexcused absences, greater than the number specified above</w:t>
      </w:r>
      <w:r w:rsidRPr="00316E7E">
        <w:rPr>
          <w:rFonts w:asciiTheme="minorHAnsi" w:hAnsiTheme="minorHAnsi" w:cstheme="minorHAnsi"/>
          <w:b/>
          <w:sz w:val="24"/>
          <w:szCs w:val="24"/>
        </w:rPr>
        <w:t>,</w:t>
      </w:r>
      <w:r w:rsidRPr="00316E7E">
        <w:rPr>
          <w:rFonts w:asciiTheme="minorHAnsi" w:hAnsiTheme="minorHAnsi" w:cstheme="minorHAnsi"/>
          <w:sz w:val="24"/>
          <w:szCs w:val="24"/>
        </w:rPr>
        <w:t xml:space="preserve"> will result in the reduction of the student’s final grade of 1.5% for each unexcused absence.  </w:t>
      </w:r>
    </w:p>
    <w:p w14:paraId="5536EC6E" w14:textId="18559E86" w:rsidR="004A5FC1" w:rsidRPr="008405A8" w:rsidRDefault="004A5FC1">
      <w:pPr>
        <w:pStyle w:val="Heading1"/>
      </w:pPr>
      <w:r w:rsidRPr="008405A8">
        <w:lastRenderedPageBreak/>
        <w:t xml:space="preserve">HESA 371 </w:t>
      </w:r>
      <w:bookmarkEnd w:id="11"/>
      <w:bookmarkEnd w:id="12"/>
      <w:r w:rsidR="00606382">
        <w:t>Internship</w:t>
      </w:r>
    </w:p>
    <w:p w14:paraId="37191AF2" w14:textId="6FC48170" w:rsidR="004A5FC1" w:rsidRDefault="004A5FC1" w:rsidP="005A5DCA">
      <w:pPr>
        <w:ind w:firstLine="720"/>
        <w:rPr>
          <w:rFonts w:ascii="Calibri" w:hAnsi="Calibri"/>
          <w:sz w:val="24"/>
          <w:szCs w:val="24"/>
        </w:rPr>
      </w:pPr>
      <w:r>
        <w:rPr>
          <w:rFonts w:ascii="Calibri" w:hAnsi="Calibri"/>
          <w:sz w:val="24"/>
          <w:szCs w:val="24"/>
        </w:rPr>
        <w:t xml:space="preserve">Students will enroll in the HESA 371 internship course </w:t>
      </w:r>
      <w:r w:rsidR="00EA0F3E">
        <w:rPr>
          <w:rFonts w:ascii="Calibri" w:hAnsi="Calibri"/>
          <w:sz w:val="24"/>
          <w:szCs w:val="24"/>
        </w:rPr>
        <w:t xml:space="preserve">during </w:t>
      </w:r>
      <w:r>
        <w:rPr>
          <w:rFonts w:ascii="Calibri" w:hAnsi="Calibri"/>
          <w:sz w:val="24"/>
          <w:szCs w:val="24"/>
        </w:rPr>
        <w:t>the summer between their junior and senior years. This course is only offered in the summer</w:t>
      </w:r>
      <w:r w:rsidR="00895164">
        <w:rPr>
          <w:rFonts w:ascii="Calibri" w:hAnsi="Calibri"/>
          <w:sz w:val="24"/>
          <w:szCs w:val="24"/>
        </w:rPr>
        <w:t xml:space="preserve"> semester</w:t>
      </w:r>
      <w:r>
        <w:rPr>
          <w:rFonts w:ascii="Calibri" w:hAnsi="Calibri"/>
          <w:sz w:val="24"/>
          <w:szCs w:val="24"/>
        </w:rPr>
        <w:t>, and cannot be taken during the academic year. Note that this is a 3</w:t>
      </w:r>
      <w:r w:rsidR="00606382">
        <w:rPr>
          <w:rFonts w:ascii="Calibri" w:hAnsi="Calibri"/>
          <w:sz w:val="24"/>
          <w:szCs w:val="24"/>
        </w:rPr>
        <w:t>-</w:t>
      </w:r>
      <w:r>
        <w:rPr>
          <w:rFonts w:ascii="Calibri" w:hAnsi="Calibri"/>
          <w:sz w:val="24"/>
          <w:szCs w:val="24"/>
        </w:rPr>
        <w:t xml:space="preserve">credit hour course, so there is tuition associated with it. Students should be aware of this, as it may require planning ahead in terms of financial aid.  </w:t>
      </w:r>
    </w:p>
    <w:p w14:paraId="592B7E5E" w14:textId="414E7A72" w:rsidR="004A5FC1" w:rsidRDefault="004A5FC1" w:rsidP="005A5DCA">
      <w:pPr>
        <w:ind w:firstLine="720"/>
        <w:rPr>
          <w:rFonts w:ascii="Calibri" w:hAnsi="Calibri"/>
          <w:sz w:val="24"/>
          <w:szCs w:val="24"/>
        </w:rPr>
      </w:pPr>
      <w:r>
        <w:rPr>
          <w:rFonts w:ascii="Calibri" w:hAnsi="Calibri"/>
          <w:sz w:val="24"/>
          <w:szCs w:val="24"/>
        </w:rPr>
        <w:t xml:space="preserve">The internship requirement is 400 hours. This is the equivalent of 10 weeks </w:t>
      </w:r>
      <w:r w:rsidR="003E10D7">
        <w:rPr>
          <w:rFonts w:ascii="Calibri" w:hAnsi="Calibri"/>
          <w:sz w:val="24"/>
          <w:szCs w:val="24"/>
        </w:rPr>
        <w:t xml:space="preserve">of </w:t>
      </w:r>
      <w:r>
        <w:rPr>
          <w:rFonts w:ascii="Calibri" w:hAnsi="Calibri"/>
          <w:sz w:val="24"/>
          <w:szCs w:val="24"/>
        </w:rPr>
        <w:t>full-time</w:t>
      </w:r>
      <w:r w:rsidR="003E10D7">
        <w:rPr>
          <w:rFonts w:ascii="Calibri" w:hAnsi="Calibri"/>
          <w:sz w:val="24"/>
          <w:szCs w:val="24"/>
        </w:rPr>
        <w:t xml:space="preserve"> employment</w:t>
      </w:r>
      <w:r>
        <w:rPr>
          <w:rFonts w:ascii="Calibri" w:hAnsi="Calibri"/>
          <w:sz w:val="24"/>
          <w:szCs w:val="24"/>
        </w:rPr>
        <w:t>. While many internships are paid, there are also many good internships that do not pay.  We understand that this may put a strain on students financially, and are thus willing to work with students</w:t>
      </w:r>
      <w:r w:rsidR="00895164">
        <w:rPr>
          <w:rFonts w:ascii="Calibri" w:hAnsi="Calibri"/>
          <w:sz w:val="24"/>
          <w:szCs w:val="24"/>
        </w:rPr>
        <w:t xml:space="preserve"> related to extending their internship beyond the summer</w:t>
      </w:r>
      <w:r>
        <w:rPr>
          <w:rFonts w:ascii="Calibri" w:hAnsi="Calibri"/>
          <w:sz w:val="24"/>
          <w:szCs w:val="24"/>
        </w:rPr>
        <w:t xml:space="preserve">. </w:t>
      </w:r>
      <w:r w:rsidR="003E10D7">
        <w:rPr>
          <w:rFonts w:ascii="Calibri" w:hAnsi="Calibri"/>
          <w:sz w:val="24"/>
          <w:szCs w:val="24"/>
        </w:rPr>
        <w:t xml:space="preserve">Regardless of when students complete their internship, </w:t>
      </w:r>
      <w:r>
        <w:rPr>
          <w:rFonts w:ascii="Calibri" w:hAnsi="Calibri"/>
          <w:sz w:val="24"/>
          <w:szCs w:val="24"/>
        </w:rPr>
        <w:t>students must register for HESA 371, and must complete 400 hours</w:t>
      </w:r>
      <w:r w:rsidR="00895164">
        <w:rPr>
          <w:rFonts w:ascii="Calibri" w:hAnsi="Calibri"/>
          <w:sz w:val="24"/>
          <w:szCs w:val="24"/>
        </w:rPr>
        <w:t xml:space="preserve"> of internship experience</w:t>
      </w:r>
      <w:r>
        <w:rPr>
          <w:rFonts w:ascii="Calibri" w:hAnsi="Calibri"/>
          <w:sz w:val="24"/>
          <w:szCs w:val="24"/>
        </w:rPr>
        <w:t xml:space="preserve">.  </w:t>
      </w:r>
    </w:p>
    <w:p w14:paraId="749BCEC9" w14:textId="7ABC3DBA" w:rsidR="004A5FC1" w:rsidRDefault="004A5FC1" w:rsidP="005A5DCA">
      <w:pPr>
        <w:ind w:firstLine="720"/>
        <w:rPr>
          <w:rFonts w:ascii="Calibri" w:hAnsi="Calibri"/>
          <w:sz w:val="24"/>
          <w:szCs w:val="24"/>
        </w:rPr>
      </w:pPr>
      <w:r>
        <w:rPr>
          <w:rFonts w:ascii="Calibri" w:hAnsi="Calibri"/>
          <w:sz w:val="24"/>
          <w:szCs w:val="24"/>
        </w:rPr>
        <w:t xml:space="preserve">The responsibility for finding an internship rests with </w:t>
      </w:r>
      <w:r w:rsidRPr="00DB40D1">
        <w:rPr>
          <w:rFonts w:ascii="Calibri" w:hAnsi="Calibri"/>
          <w:sz w:val="24"/>
          <w:szCs w:val="24"/>
          <w:u w:val="single"/>
        </w:rPr>
        <w:t>the student</w:t>
      </w:r>
      <w:r>
        <w:rPr>
          <w:rFonts w:ascii="Calibri" w:hAnsi="Calibri"/>
          <w:sz w:val="24"/>
          <w:szCs w:val="24"/>
        </w:rPr>
        <w:t>. However, the department will assist in the process. All students take the 1</w:t>
      </w:r>
      <w:r w:rsidR="00606382">
        <w:rPr>
          <w:rFonts w:ascii="Calibri" w:hAnsi="Calibri"/>
          <w:sz w:val="24"/>
          <w:szCs w:val="24"/>
        </w:rPr>
        <w:t>-</w:t>
      </w:r>
      <w:r>
        <w:rPr>
          <w:rFonts w:ascii="Calibri" w:hAnsi="Calibri"/>
          <w:sz w:val="24"/>
          <w:szCs w:val="24"/>
        </w:rPr>
        <w:t>credit hour HESA 370: Internship Preparation course. This course will help students learn how to identify</w:t>
      </w:r>
      <w:r w:rsidR="003E10D7">
        <w:rPr>
          <w:rFonts w:ascii="Calibri" w:hAnsi="Calibri"/>
          <w:sz w:val="24"/>
          <w:szCs w:val="24"/>
        </w:rPr>
        <w:t xml:space="preserve"> and apply for </w:t>
      </w:r>
      <w:r>
        <w:rPr>
          <w:rFonts w:ascii="Calibri" w:hAnsi="Calibri"/>
          <w:sz w:val="24"/>
          <w:szCs w:val="24"/>
        </w:rPr>
        <w:t>internship</w:t>
      </w:r>
      <w:r w:rsidR="003E10D7">
        <w:rPr>
          <w:rFonts w:ascii="Calibri" w:hAnsi="Calibri"/>
          <w:sz w:val="24"/>
          <w:szCs w:val="24"/>
        </w:rPr>
        <w:t>s</w:t>
      </w:r>
      <w:r>
        <w:rPr>
          <w:rFonts w:ascii="Calibri" w:hAnsi="Calibri"/>
          <w:sz w:val="24"/>
          <w:szCs w:val="24"/>
        </w:rPr>
        <w:t xml:space="preserve">. Also, faculty are available to assist students with networking contacts, and the department works to establish ongoing relationships with healthcare organizations </w:t>
      </w:r>
      <w:r w:rsidR="003E10D7">
        <w:rPr>
          <w:rFonts w:ascii="Calibri" w:hAnsi="Calibri"/>
          <w:sz w:val="24"/>
          <w:szCs w:val="24"/>
        </w:rPr>
        <w:t>interested in hiring interns</w:t>
      </w:r>
      <w:r>
        <w:rPr>
          <w:rFonts w:ascii="Calibri" w:hAnsi="Calibri"/>
          <w:sz w:val="24"/>
          <w:szCs w:val="24"/>
        </w:rPr>
        <w:t xml:space="preserve">.  </w:t>
      </w:r>
    </w:p>
    <w:p w14:paraId="1858F1C7" w14:textId="7C868A9E" w:rsidR="004A5FC1" w:rsidRPr="00DB40D1" w:rsidRDefault="00895164" w:rsidP="005A5DCA">
      <w:pPr>
        <w:ind w:firstLine="720"/>
        <w:rPr>
          <w:rFonts w:ascii="Calibri" w:hAnsi="Calibri"/>
          <w:sz w:val="24"/>
          <w:szCs w:val="24"/>
        </w:rPr>
      </w:pPr>
      <w:r>
        <w:rPr>
          <w:rFonts w:ascii="Calibri" w:hAnsi="Calibri"/>
          <w:sz w:val="24"/>
          <w:szCs w:val="24"/>
        </w:rPr>
        <w:t>In addition to tuition, t</w:t>
      </w:r>
      <w:r w:rsidR="004A5FC1">
        <w:rPr>
          <w:rFonts w:ascii="Calibri" w:hAnsi="Calibri"/>
          <w:sz w:val="24"/>
          <w:szCs w:val="24"/>
        </w:rPr>
        <w:t>here is a small fee associated with the HESA 371 internship course.  This fee is for liability insurance</w:t>
      </w:r>
      <w:r w:rsidR="007E51A8">
        <w:rPr>
          <w:rFonts w:ascii="Calibri" w:hAnsi="Calibri"/>
          <w:sz w:val="24"/>
          <w:szCs w:val="24"/>
        </w:rPr>
        <w:t xml:space="preserve"> based upon university group rates</w:t>
      </w:r>
      <w:r w:rsidR="004A5FC1">
        <w:rPr>
          <w:rFonts w:ascii="Calibri" w:hAnsi="Calibri"/>
          <w:sz w:val="24"/>
          <w:szCs w:val="24"/>
        </w:rPr>
        <w:t>. If a student were to take some form of action that resulted in liability for the healthcare organization, this pol</w:t>
      </w:r>
      <w:r>
        <w:rPr>
          <w:rFonts w:ascii="Calibri" w:hAnsi="Calibri"/>
          <w:sz w:val="24"/>
          <w:szCs w:val="24"/>
        </w:rPr>
        <w:t>icy provides protection</w:t>
      </w:r>
      <w:r w:rsidR="004A5FC1">
        <w:rPr>
          <w:rFonts w:ascii="Calibri" w:hAnsi="Calibri"/>
          <w:sz w:val="24"/>
          <w:szCs w:val="24"/>
        </w:rPr>
        <w:t xml:space="preserve">. </w:t>
      </w:r>
      <w:r>
        <w:rPr>
          <w:rFonts w:ascii="Calibri" w:hAnsi="Calibri"/>
          <w:sz w:val="24"/>
          <w:szCs w:val="24"/>
        </w:rPr>
        <w:t xml:space="preserve">Many of the local internship sites have started to require this of students outside of clinical care tracks.  </w:t>
      </w:r>
      <w:r w:rsidR="004A5FC1">
        <w:rPr>
          <w:rFonts w:ascii="Calibri" w:hAnsi="Calibri"/>
          <w:sz w:val="24"/>
          <w:szCs w:val="24"/>
        </w:rPr>
        <w:t xml:space="preserve">Note that one of the most common liability issues </w:t>
      </w:r>
      <w:r w:rsidR="00606382">
        <w:rPr>
          <w:rFonts w:ascii="Calibri" w:hAnsi="Calibri"/>
          <w:sz w:val="24"/>
          <w:szCs w:val="24"/>
        </w:rPr>
        <w:t xml:space="preserve">in </w:t>
      </w:r>
      <w:r w:rsidR="004A5FC1">
        <w:rPr>
          <w:rFonts w:ascii="Calibri" w:hAnsi="Calibri"/>
          <w:sz w:val="24"/>
          <w:szCs w:val="24"/>
        </w:rPr>
        <w:t xml:space="preserve">healthcare organizations involves breaching </w:t>
      </w:r>
      <w:r w:rsidR="003E10D7">
        <w:rPr>
          <w:rFonts w:ascii="Calibri" w:hAnsi="Calibri"/>
          <w:sz w:val="24"/>
          <w:szCs w:val="24"/>
        </w:rPr>
        <w:t>The Health Insurance Portability and Accountability Act (</w:t>
      </w:r>
      <w:r w:rsidR="004A5FC1">
        <w:rPr>
          <w:rFonts w:ascii="Calibri" w:hAnsi="Calibri"/>
          <w:sz w:val="24"/>
          <w:szCs w:val="24"/>
        </w:rPr>
        <w:t>HIPAA</w:t>
      </w:r>
      <w:r w:rsidR="003E10D7">
        <w:rPr>
          <w:rFonts w:ascii="Calibri" w:hAnsi="Calibri"/>
          <w:sz w:val="24"/>
          <w:szCs w:val="24"/>
        </w:rPr>
        <w:t>)</w:t>
      </w:r>
      <w:r w:rsidR="004A5FC1">
        <w:rPr>
          <w:rFonts w:ascii="Calibri" w:hAnsi="Calibri"/>
          <w:sz w:val="24"/>
          <w:szCs w:val="24"/>
        </w:rPr>
        <w:t xml:space="preserve">. Since many BSHSA interns work with protected health information via the electronic medical record, interns from BSHSA often do pose a liability risk to organizations. This is why we have this insurance.  </w:t>
      </w:r>
    </w:p>
    <w:p w14:paraId="27402368" w14:textId="5080B9CC" w:rsidR="00787D76" w:rsidRPr="008405A8" w:rsidRDefault="00606382">
      <w:pPr>
        <w:pStyle w:val="Heading1"/>
      </w:pPr>
      <w:r>
        <w:t>Study Abroad and Immersion Opportunities</w:t>
      </w:r>
    </w:p>
    <w:p w14:paraId="629B0487" w14:textId="1F106EC1" w:rsidR="00787D76" w:rsidRDefault="00324445" w:rsidP="005A5DCA">
      <w:pPr>
        <w:ind w:firstLine="720"/>
        <w:rPr>
          <w:rFonts w:ascii="Calibri" w:hAnsi="Calibri"/>
          <w:sz w:val="24"/>
          <w:szCs w:val="24"/>
        </w:rPr>
      </w:pPr>
      <w:r>
        <w:rPr>
          <w:rFonts w:ascii="Calibri" w:hAnsi="Calibri"/>
          <w:sz w:val="24"/>
          <w:szCs w:val="24"/>
        </w:rPr>
        <w:t>In addition to Xavier’s wide range of study aboard opportunities, t</w:t>
      </w:r>
      <w:r w:rsidR="00787D76">
        <w:rPr>
          <w:rFonts w:ascii="Calibri" w:hAnsi="Calibri"/>
          <w:sz w:val="24"/>
          <w:szCs w:val="24"/>
        </w:rPr>
        <w:t xml:space="preserve">he Interprofessional Population Health Immersion </w:t>
      </w:r>
      <w:r w:rsidR="00895164">
        <w:rPr>
          <w:rFonts w:ascii="Calibri" w:hAnsi="Calibri"/>
          <w:sz w:val="24"/>
          <w:szCs w:val="24"/>
        </w:rPr>
        <w:t xml:space="preserve">program is </w:t>
      </w:r>
      <w:r w:rsidR="00787D76">
        <w:rPr>
          <w:rFonts w:ascii="Calibri" w:hAnsi="Calibri"/>
          <w:sz w:val="24"/>
          <w:szCs w:val="24"/>
        </w:rPr>
        <w:t xml:space="preserve">a </w:t>
      </w:r>
      <w:r w:rsidR="00895164">
        <w:rPr>
          <w:rFonts w:ascii="Calibri" w:hAnsi="Calibri"/>
          <w:sz w:val="24"/>
          <w:szCs w:val="24"/>
        </w:rPr>
        <w:t>BSHSA and School of Education collaboration, with faculty from both areas leading</w:t>
      </w:r>
      <w:r w:rsidR="00787D76">
        <w:rPr>
          <w:rFonts w:ascii="Calibri" w:hAnsi="Calibri"/>
          <w:sz w:val="24"/>
          <w:szCs w:val="24"/>
        </w:rPr>
        <w:t xml:space="preserve"> </w:t>
      </w:r>
      <w:r w:rsidR="00AB250B">
        <w:rPr>
          <w:rFonts w:ascii="Calibri" w:hAnsi="Calibri"/>
          <w:sz w:val="24"/>
          <w:szCs w:val="24"/>
        </w:rPr>
        <w:t>program</w:t>
      </w:r>
      <w:r w:rsidR="00895164">
        <w:rPr>
          <w:rFonts w:ascii="Calibri" w:hAnsi="Calibri"/>
          <w:sz w:val="24"/>
          <w:szCs w:val="24"/>
        </w:rPr>
        <w:t>s</w:t>
      </w:r>
      <w:r w:rsidR="00AB250B">
        <w:rPr>
          <w:rFonts w:ascii="Calibri" w:hAnsi="Calibri"/>
          <w:sz w:val="24"/>
          <w:szCs w:val="24"/>
        </w:rPr>
        <w:t xml:space="preserve"> during</w:t>
      </w:r>
      <w:r w:rsidR="00787D76">
        <w:rPr>
          <w:rFonts w:ascii="Calibri" w:hAnsi="Calibri"/>
          <w:sz w:val="24"/>
          <w:szCs w:val="24"/>
        </w:rPr>
        <w:t xml:space="preserve"> the summer through the </w:t>
      </w:r>
      <w:r w:rsidR="00895164">
        <w:rPr>
          <w:rFonts w:ascii="Calibri" w:hAnsi="Calibri"/>
          <w:sz w:val="24"/>
          <w:szCs w:val="24"/>
        </w:rPr>
        <w:t>Center for International Education Abroad</w:t>
      </w:r>
      <w:r w:rsidR="00787D76">
        <w:rPr>
          <w:rFonts w:ascii="Calibri" w:hAnsi="Calibri"/>
          <w:sz w:val="24"/>
          <w:szCs w:val="24"/>
        </w:rPr>
        <w:t>.</w:t>
      </w:r>
      <w:r w:rsidR="00AB250B">
        <w:rPr>
          <w:rFonts w:ascii="Calibri" w:hAnsi="Calibri"/>
          <w:sz w:val="24"/>
          <w:szCs w:val="24"/>
        </w:rPr>
        <w:t xml:space="preserve"> Thro</w:t>
      </w:r>
      <w:r>
        <w:rPr>
          <w:rFonts w:ascii="Calibri" w:hAnsi="Calibri"/>
          <w:sz w:val="24"/>
          <w:szCs w:val="24"/>
        </w:rPr>
        <w:t>ugh this program, students can take advantage of</w:t>
      </w:r>
      <w:r w:rsidR="00AB250B">
        <w:rPr>
          <w:rFonts w:ascii="Calibri" w:hAnsi="Calibri"/>
          <w:sz w:val="24"/>
          <w:szCs w:val="24"/>
        </w:rPr>
        <w:t xml:space="preserve"> opportunities to </w:t>
      </w:r>
      <w:r>
        <w:rPr>
          <w:rFonts w:ascii="Calibri" w:hAnsi="Calibri"/>
          <w:sz w:val="24"/>
          <w:szCs w:val="24"/>
        </w:rPr>
        <w:t>study abroad and learn about how</w:t>
      </w:r>
      <w:r w:rsidR="00AB250B">
        <w:rPr>
          <w:rFonts w:ascii="Calibri" w:hAnsi="Calibri"/>
          <w:sz w:val="24"/>
          <w:szCs w:val="24"/>
        </w:rPr>
        <w:t xml:space="preserve"> other countries</w:t>
      </w:r>
      <w:r>
        <w:rPr>
          <w:rFonts w:ascii="Calibri" w:hAnsi="Calibri"/>
          <w:sz w:val="24"/>
          <w:szCs w:val="24"/>
        </w:rPr>
        <w:t xml:space="preserve"> manage health</w:t>
      </w:r>
      <w:r w:rsidR="00AB250B">
        <w:rPr>
          <w:rFonts w:ascii="Calibri" w:hAnsi="Calibri"/>
          <w:sz w:val="24"/>
          <w:szCs w:val="24"/>
        </w:rPr>
        <w:t xml:space="preserve">. </w:t>
      </w:r>
      <w:r>
        <w:rPr>
          <w:rFonts w:ascii="Calibri" w:hAnsi="Calibri"/>
          <w:sz w:val="24"/>
          <w:szCs w:val="24"/>
        </w:rPr>
        <w:t xml:space="preserve"> It is a </w:t>
      </w:r>
      <w:r w:rsidR="003E10D7">
        <w:rPr>
          <w:rFonts w:ascii="Calibri" w:hAnsi="Calibri"/>
          <w:sz w:val="24"/>
          <w:szCs w:val="24"/>
        </w:rPr>
        <w:t>two</w:t>
      </w:r>
      <w:r w:rsidR="00606382">
        <w:rPr>
          <w:rFonts w:ascii="Calibri" w:hAnsi="Calibri"/>
          <w:sz w:val="24"/>
          <w:szCs w:val="24"/>
        </w:rPr>
        <w:t>-</w:t>
      </w:r>
      <w:r>
        <w:rPr>
          <w:rFonts w:ascii="Calibri" w:hAnsi="Calibri"/>
          <w:sz w:val="24"/>
          <w:szCs w:val="24"/>
        </w:rPr>
        <w:t>week program, and the countries visit</w:t>
      </w:r>
      <w:r w:rsidR="00164DF8">
        <w:rPr>
          <w:rFonts w:ascii="Calibri" w:hAnsi="Calibri"/>
          <w:sz w:val="24"/>
          <w:szCs w:val="24"/>
        </w:rPr>
        <w:t>ed</w:t>
      </w:r>
      <w:r>
        <w:rPr>
          <w:rFonts w:ascii="Calibri" w:hAnsi="Calibri"/>
          <w:sz w:val="24"/>
          <w:szCs w:val="24"/>
        </w:rPr>
        <w:t xml:space="preserve"> vary by year. Talk to your advisor if you are interested in learning more.  </w:t>
      </w:r>
    </w:p>
    <w:p w14:paraId="39A40E76" w14:textId="6FF492EB" w:rsidR="00FA0F5E" w:rsidRDefault="00787D76" w:rsidP="005A5DCA">
      <w:pPr>
        <w:ind w:firstLine="720"/>
      </w:pPr>
      <w:r>
        <w:rPr>
          <w:rFonts w:ascii="Calibri" w:hAnsi="Calibri"/>
          <w:sz w:val="24"/>
          <w:szCs w:val="24"/>
        </w:rPr>
        <w:t xml:space="preserve">Learn more about Xavier’s study abroad and immersion opportunities at: </w:t>
      </w:r>
      <w:hyperlink r:id="rId16" w:history="1">
        <w:r w:rsidR="00AB250B" w:rsidRPr="009D06B7">
          <w:rPr>
            <w:rStyle w:val="Hyperlink"/>
            <w:rFonts w:ascii="Calibri" w:hAnsi="Calibri"/>
            <w:sz w:val="24"/>
            <w:szCs w:val="24"/>
          </w:rPr>
          <w:t>https://www.xavier.edu/study-abroad/index</w:t>
        </w:r>
      </w:hyperlink>
      <w:r w:rsidR="00AB250B">
        <w:rPr>
          <w:rFonts w:ascii="Calibri" w:hAnsi="Calibri"/>
          <w:sz w:val="24"/>
          <w:szCs w:val="24"/>
        </w:rPr>
        <w:t>.</w:t>
      </w:r>
    </w:p>
    <w:p w14:paraId="65CBA898" w14:textId="77777777" w:rsidR="00411AFC" w:rsidRPr="00411AFC" w:rsidRDefault="00411AFC" w:rsidP="00B004A9">
      <w:pPr>
        <w:spacing w:after="0" w:afterAutospacing="0"/>
      </w:pPr>
    </w:p>
    <w:p w14:paraId="70D56180" w14:textId="06B8CC23" w:rsidR="009851DB" w:rsidRPr="00CD1DE2" w:rsidRDefault="00606382">
      <w:pPr>
        <w:pStyle w:val="Heading1"/>
      </w:pPr>
      <w:r>
        <w:t>Class Participation</w:t>
      </w:r>
    </w:p>
    <w:p w14:paraId="450A4C62" w14:textId="77777777" w:rsidR="009851DB" w:rsidRPr="00393DE7" w:rsidRDefault="009851DB" w:rsidP="005A5DCA">
      <w:pPr>
        <w:spacing w:after="120"/>
        <w:ind w:firstLine="720"/>
        <w:rPr>
          <w:rFonts w:ascii="Calibri" w:hAnsi="Calibri"/>
          <w:sz w:val="24"/>
          <w:szCs w:val="24"/>
        </w:rPr>
      </w:pPr>
      <w:r w:rsidRPr="00393DE7">
        <w:rPr>
          <w:rFonts w:ascii="Calibri" w:hAnsi="Calibri"/>
          <w:sz w:val="24"/>
          <w:szCs w:val="24"/>
        </w:rPr>
        <w:t xml:space="preserve">Class participation is considered particularly important in the BSHSA program.  The field of health administration is communication-intensive, and we therefore want students to gain comfort with speaking in groups.  Also, we believe that a class environment with active participation results in better learning.  </w:t>
      </w:r>
    </w:p>
    <w:p w14:paraId="37212032" w14:textId="77777777" w:rsidR="009851DB" w:rsidRPr="000E39D1" w:rsidRDefault="009851DB" w:rsidP="005A5DCA">
      <w:pPr>
        <w:spacing w:after="120"/>
        <w:ind w:firstLine="720"/>
        <w:rPr>
          <w:rFonts w:ascii="Calibri" w:hAnsi="Calibri"/>
          <w:sz w:val="24"/>
          <w:szCs w:val="24"/>
        </w:rPr>
      </w:pPr>
      <w:r w:rsidRPr="00393DE7">
        <w:rPr>
          <w:rFonts w:ascii="Calibri" w:hAnsi="Calibri"/>
          <w:sz w:val="24"/>
          <w:szCs w:val="24"/>
        </w:rPr>
        <w:t>Participation will count for a percentage of your final grade determined by your instructor.  Typically, this will be between 5% and 20% depending on the nature of the course and instructor’s preference.</w:t>
      </w:r>
    </w:p>
    <w:p w14:paraId="0CDCFAC7" w14:textId="77777777" w:rsidR="009851DB" w:rsidRPr="00316E7E" w:rsidRDefault="009851DB" w:rsidP="005A5DCA">
      <w:pPr>
        <w:spacing w:after="120"/>
        <w:ind w:firstLine="720"/>
        <w:rPr>
          <w:rFonts w:asciiTheme="minorHAnsi" w:hAnsiTheme="minorHAnsi" w:cstheme="minorHAnsi"/>
          <w:sz w:val="24"/>
          <w:szCs w:val="24"/>
        </w:rPr>
      </w:pPr>
      <w:r w:rsidRPr="000E39D1">
        <w:rPr>
          <w:rFonts w:ascii="Calibri" w:hAnsi="Calibri"/>
          <w:sz w:val="24"/>
          <w:szCs w:val="24"/>
        </w:rPr>
        <w:t>Active participation includes:</w:t>
      </w:r>
    </w:p>
    <w:p w14:paraId="148D6B41" w14:textId="77777777" w:rsidR="009851DB" w:rsidRPr="00316E7E" w:rsidRDefault="00D90DE5" w:rsidP="00D90DE5">
      <w:pPr>
        <w:pStyle w:val="Subtitle"/>
        <w:rPr>
          <w:rStyle w:val="Strong"/>
          <w:rFonts w:asciiTheme="minorHAnsi" w:hAnsiTheme="minorHAnsi" w:cstheme="minorHAnsi"/>
          <w:b w:val="0"/>
          <w:bCs w:val="0"/>
          <w:u w:val="single"/>
        </w:rPr>
      </w:pPr>
      <w:bookmarkStart w:id="15" w:name="_Toc31440742"/>
      <w:bookmarkStart w:id="16" w:name="_Toc31440925"/>
      <w:r w:rsidRPr="00316E7E">
        <w:rPr>
          <w:rStyle w:val="Strong"/>
          <w:rFonts w:asciiTheme="minorHAnsi" w:hAnsiTheme="minorHAnsi" w:cstheme="minorHAnsi"/>
          <w:b w:val="0"/>
          <w:bCs w:val="0"/>
          <w:u w:val="single"/>
        </w:rPr>
        <w:t>In-</w:t>
      </w:r>
      <w:r w:rsidR="00C45443" w:rsidRPr="00316E7E">
        <w:rPr>
          <w:rStyle w:val="Strong"/>
          <w:rFonts w:asciiTheme="minorHAnsi" w:hAnsiTheme="minorHAnsi" w:cstheme="minorHAnsi"/>
          <w:b w:val="0"/>
          <w:bCs w:val="0"/>
          <w:u w:val="single"/>
        </w:rPr>
        <w:t>seat courses</w:t>
      </w:r>
      <w:bookmarkEnd w:id="15"/>
      <w:bookmarkEnd w:id="16"/>
    </w:p>
    <w:p w14:paraId="1058509E" w14:textId="77777777" w:rsidR="009851DB" w:rsidRPr="00316E7E" w:rsidRDefault="009851DB" w:rsidP="005A5DCA">
      <w:pPr>
        <w:numPr>
          <w:ilvl w:val="0"/>
          <w:numId w:val="5"/>
        </w:numPr>
        <w:rPr>
          <w:rFonts w:asciiTheme="minorHAnsi" w:hAnsiTheme="minorHAnsi" w:cstheme="minorHAnsi"/>
          <w:sz w:val="24"/>
          <w:szCs w:val="24"/>
        </w:rPr>
      </w:pPr>
      <w:r w:rsidRPr="00316E7E">
        <w:rPr>
          <w:rFonts w:asciiTheme="minorHAnsi" w:hAnsiTheme="minorHAnsi" w:cstheme="minorHAnsi"/>
          <w:sz w:val="24"/>
          <w:szCs w:val="24"/>
        </w:rPr>
        <w:t>Being on time to class</w:t>
      </w:r>
    </w:p>
    <w:p w14:paraId="27197320" w14:textId="77777777"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Being awake and alert in class, not focused on other things (i.e. other homework or activities)</w:t>
      </w:r>
    </w:p>
    <w:p w14:paraId="16624F2C" w14:textId="77777777"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Asking questions</w:t>
      </w:r>
    </w:p>
    <w:p w14:paraId="5483F578" w14:textId="77777777"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Offering your perspectives</w:t>
      </w:r>
    </w:p>
    <w:p w14:paraId="656CD60E" w14:textId="77777777"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 xml:space="preserve">Sharing information </w:t>
      </w:r>
    </w:p>
    <w:p w14:paraId="1B5CD2A5" w14:textId="77777777"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Being active in small group activities</w:t>
      </w:r>
    </w:p>
    <w:p w14:paraId="5309CB92" w14:textId="2299125E"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 xml:space="preserve">Showing respect to your classmates, guests, </w:t>
      </w:r>
      <w:r w:rsidR="004C0E1F">
        <w:rPr>
          <w:rFonts w:ascii="Calibri" w:hAnsi="Calibri"/>
          <w:sz w:val="24"/>
          <w:szCs w:val="24"/>
        </w:rPr>
        <w:t xml:space="preserve">and </w:t>
      </w:r>
      <w:r w:rsidRPr="000E39D1">
        <w:rPr>
          <w:rFonts w:ascii="Calibri" w:hAnsi="Calibri"/>
          <w:sz w:val="24"/>
          <w:szCs w:val="24"/>
        </w:rPr>
        <w:t>faculty</w:t>
      </w:r>
    </w:p>
    <w:p w14:paraId="39D392C1" w14:textId="77777777"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Being dressed appropriately (</w:t>
      </w:r>
      <w:r w:rsidRPr="000E39D1">
        <w:rPr>
          <w:rFonts w:ascii="Calibri" w:hAnsi="Calibri"/>
          <w:i/>
          <w:sz w:val="24"/>
          <w:szCs w:val="24"/>
        </w:rPr>
        <w:t>business casual</w:t>
      </w:r>
      <w:r w:rsidRPr="000E39D1">
        <w:rPr>
          <w:rFonts w:ascii="Calibri" w:hAnsi="Calibri"/>
          <w:sz w:val="24"/>
          <w:szCs w:val="24"/>
        </w:rPr>
        <w:t>) for guest speakers</w:t>
      </w:r>
      <w:r w:rsidR="00C45443" w:rsidRPr="000E39D1">
        <w:rPr>
          <w:rFonts w:ascii="Calibri" w:hAnsi="Calibri"/>
          <w:sz w:val="24"/>
          <w:szCs w:val="24"/>
        </w:rPr>
        <w:t>, presentations,</w:t>
      </w:r>
      <w:r w:rsidRPr="000E39D1">
        <w:rPr>
          <w:rFonts w:ascii="Calibri" w:hAnsi="Calibri"/>
          <w:sz w:val="24"/>
          <w:szCs w:val="24"/>
        </w:rPr>
        <w:t xml:space="preserve"> and</w:t>
      </w:r>
      <w:r w:rsidR="00C45443" w:rsidRPr="000E39D1">
        <w:rPr>
          <w:rFonts w:ascii="Calibri" w:hAnsi="Calibri"/>
          <w:sz w:val="24"/>
          <w:szCs w:val="24"/>
        </w:rPr>
        <w:t xml:space="preserve"> other class events as instructed by your instructor</w:t>
      </w:r>
    </w:p>
    <w:p w14:paraId="04B1D37A" w14:textId="77777777" w:rsidR="009851DB" w:rsidRPr="00316E7E" w:rsidRDefault="00D90DE5" w:rsidP="00D90DE5">
      <w:pPr>
        <w:pStyle w:val="Subtitle"/>
        <w:rPr>
          <w:rStyle w:val="Strong"/>
          <w:rFonts w:asciiTheme="minorHAnsi" w:hAnsiTheme="minorHAnsi" w:cstheme="minorHAnsi"/>
          <w:b w:val="0"/>
          <w:u w:val="single"/>
        </w:rPr>
      </w:pPr>
      <w:bookmarkStart w:id="17" w:name="_Toc31440743"/>
      <w:bookmarkStart w:id="18" w:name="_Toc31440926"/>
      <w:r w:rsidRPr="00316E7E">
        <w:rPr>
          <w:rStyle w:val="Strong"/>
          <w:rFonts w:asciiTheme="minorHAnsi" w:hAnsiTheme="minorHAnsi" w:cstheme="minorHAnsi"/>
          <w:b w:val="0"/>
          <w:u w:val="single"/>
        </w:rPr>
        <w:t>O</w:t>
      </w:r>
      <w:r w:rsidR="009851DB" w:rsidRPr="00316E7E">
        <w:rPr>
          <w:rStyle w:val="Strong"/>
          <w:rFonts w:asciiTheme="minorHAnsi" w:hAnsiTheme="minorHAnsi" w:cstheme="minorHAnsi"/>
          <w:b w:val="0"/>
          <w:u w:val="single"/>
        </w:rPr>
        <w:t>nline</w:t>
      </w:r>
      <w:r w:rsidRPr="00316E7E">
        <w:rPr>
          <w:rStyle w:val="Strong"/>
          <w:rFonts w:asciiTheme="minorHAnsi" w:hAnsiTheme="minorHAnsi" w:cstheme="minorHAnsi"/>
          <w:b w:val="0"/>
          <w:u w:val="single"/>
        </w:rPr>
        <w:t xml:space="preserve"> courses and</w:t>
      </w:r>
      <w:r w:rsidR="00C45443" w:rsidRPr="00316E7E">
        <w:rPr>
          <w:rStyle w:val="Strong"/>
          <w:rFonts w:asciiTheme="minorHAnsi" w:hAnsiTheme="minorHAnsi" w:cstheme="minorHAnsi"/>
          <w:b w:val="0"/>
          <w:u w:val="single"/>
        </w:rPr>
        <w:t xml:space="preserve"> online portion of hybrid courses</w:t>
      </w:r>
      <w:bookmarkEnd w:id="17"/>
      <w:bookmarkEnd w:id="18"/>
    </w:p>
    <w:p w14:paraId="350AAF3C" w14:textId="77777777"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Being active in the course:  There should be evidence that you have been on the course site multiple times per week.</w:t>
      </w:r>
    </w:p>
    <w:p w14:paraId="75F1684F" w14:textId="006BF167"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Asking questions:  This includes required discussion boards, but also includes asking your professor questions.  You ca</w:t>
      </w:r>
      <w:r w:rsidR="00ED14AB">
        <w:rPr>
          <w:rFonts w:ascii="Calibri" w:hAnsi="Calibri"/>
          <w:sz w:val="24"/>
          <w:szCs w:val="24"/>
        </w:rPr>
        <w:t>n</w:t>
      </w:r>
      <w:r w:rsidRPr="000E39D1">
        <w:rPr>
          <w:rFonts w:ascii="Calibri" w:hAnsi="Calibri"/>
          <w:sz w:val="24"/>
          <w:szCs w:val="24"/>
        </w:rPr>
        <w:t>n</w:t>
      </w:r>
      <w:r w:rsidR="004C0E1F">
        <w:rPr>
          <w:rFonts w:ascii="Calibri" w:hAnsi="Calibri"/>
          <w:sz w:val="24"/>
          <w:szCs w:val="24"/>
        </w:rPr>
        <w:t>o</w:t>
      </w:r>
      <w:r w:rsidRPr="000E39D1">
        <w:rPr>
          <w:rFonts w:ascii="Calibri" w:hAnsi="Calibri"/>
          <w:sz w:val="24"/>
          <w:szCs w:val="24"/>
        </w:rPr>
        <w:t>t raise your hand and ask quest</w:t>
      </w:r>
      <w:r w:rsidR="00EB683E">
        <w:rPr>
          <w:rFonts w:ascii="Calibri" w:hAnsi="Calibri"/>
          <w:sz w:val="24"/>
          <w:szCs w:val="24"/>
        </w:rPr>
        <w:t>ions, but you can email them.  Faculty</w:t>
      </w:r>
      <w:r w:rsidRPr="000E39D1">
        <w:rPr>
          <w:rFonts w:ascii="Calibri" w:hAnsi="Calibri"/>
          <w:sz w:val="24"/>
          <w:szCs w:val="24"/>
        </w:rPr>
        <w:t xml:space="preserve"> want to help</w:t>
      </w:r>
      <w:r w:rsidR="00EB683E">
        <w:rPr>
          <w:rFonts w:ascii="Calibri" w:hAnsi="Calibri"/>
          <w:sz w:val="24"/>
          <w:szCs w:val="24"/>
        </w:rPr>
        <w:t xml:space="preserve"> you understand the material.  Faculty</w:t>
      </w:r>
      <w:r w:rsidRPr="000E39D1">
        <w:rPr>
          <w:rFonts w:ascii="Calibri" w:hAnsi="Calibri"/>
          <w:sz w:val="24"/>
          <w:szCs w:val="24"/>
        </w:rPr>
        <w:t xml:space="preserve"> should not get to the end of the class and have no record of questions from you.  </w:t>
      </w:r>
    </w:p>
    <w:p w14:paraId="493BA4E5" w14:textId="30030F3A"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Offering your perspectives and sharing information:  Your input is key to this class.  If your discussion board posts to other students are bare minimum and offer little insight (and show little thought/effort</w:t>
      </w:r>
      <w:r w:rsidR="00D42958">
        <w:rPr>
          <w:rFonts w:ascii="Calibri" w:hAnsi="Calibri"/>
          <w:sz w:val="24"/>
          <w:szCs w:val="24"/>
        </w:rPr>
        <w:t>), you are</w:t>
      </w:r>
      <w:r w:rsidR="004C0E1F">
        <w:rPr>
          <w:rFonts w:ascii="Calibri" w:hAnsi="Calibri"/>
          <w:sz w:val="24"/>
          <w:szCs w:val="24"/>
        </w:rPr>
        <w:t xml:space="preserve"> </w:t>
      </w:r>
      <w:r w:rsidR="00D42958">
        <w:rPr>
          <w:rFonts w:ascii="Calibri" w:hAnsi="Calibri"/>
          <w:sz w:val="24"/>
          <w:szCs w:val="24"/>
        </w:rPr>
        <w:t>n</w:t>
      </w:r>
      <w:r w:rsidR="004C0E1F">
        <w:rPr>
          <w:rFonts w:ascii="Calibri" w:hAnsi="Calibri"/>
          <w:sz w:val="24"/>
          <w:szCs w:val="24"/>
        </w:rPr>
        <w:t>o</w:t>
      </w:r>
      <w:r w:rsidR="00D42958">
        <w:rPr>
          <w:rFonts w:ascii="Calibri" w:hAnsi="Calibri"/>
          <w:sz w:val="24"/>
          <w:szCs w:val="24"/>
        </w:rPr>
        <w:t>t doing your part. Email your professors if you want to share your thoughts directly.</w:t>
      </w:r>
    </w:p>
    <w:p w14:paraId="1031CB52" w14:textId="77777777" w:rsidR="00C45443" w:rsidRPr="000E39D1" w:rsidRDefault="009851DB" w:rsidP="005A5DCA">
      <w:pPr>
        <w:ind w:firstLine="360"/>
        <w:rPr>
          <w:rFonts w:ascii="Calibri" w:hAnsi="Calibri"/>
          <w:sz w:val="24"/>
          <w:szCs w:val="24"/>
        </w:rPr>
      </w:pPr>
      <w:r w:rsidRPr="000E39D1">
        <w:rPr>
          <w:rFonts w:ascii="Calibri" w:hAnsi="Calibri"/>
          <w:sz w:val="24"/>
          <w:szCs w:val="24"/>
        </w:rPr>
        <w:t xml:space="preserve">If you are engaged in </w:t>
      </w:r>
      <w:r w:rsidR="00C45443" w:rsidRPr="000E39D1">
        <w:rPr>
          <w:rFonts w:ascii="Calibri" w:hAnsi="Calibri"/>
          <w:sz w:val="24"/>
          <w:szCs w:val="24"/>
        </w:rPr>
        <w:t>class, it should be easy to earn these points</w:t>
      </w:r>
      <w:r w:rsidRPr="000E39D1">
        <w:rPr>
          <w:rFonts w:ascii="Calibri" w:hAnsi="Calibri"/>
          <w:sz w:val="24"/>
          <w:szCs w:val="24"/>
        </w:rPr>
        <w:t xml:space="preserve">.  Just make sure you are speaking in every class at least once, and that you are clearly active in the online part of the course.  </w:t>
      </w:r>
    </w:p>
    <w:p w14:paraId="6151D25E" w14:textId="77777777" w:rsidR="000B73A5" w:rsidRPr="001E1890" w:rsidRDefault="00C45443" w:rsidP="005A5DCA">
      <w:pPr>
        <w:ind w:firstLine="360"/>
        <w:rPr>
          <w:rFonts w:ascii="Calibri" w:hAnsi="Calibri"/>
          <w:sz w:val="24"/>
          <w:szCs w:val="24"/>
        </w:rPr>
      </w:pPr>
      <w:r w:rsidRPr="000E39D1">
        <w:rPr>
          <w:rFonts w:ascii="Calibri" w:hAnsi="Calibri"/>
          <w:sz w:val="24"/>
          <w:szCs w:val="24"/>
        </w:rPr>
        <w:lastRenderedPageBreak/>
        <w:t xml:space="preserve">The determination of participation points is at the discretion of the instructor.  </w:t>
      </w:r>
      <w:r w:rsidR="009851DB" w:rsidRPr="001E1890">
        <w:rPr>
          <w:rFonts w:ascii="Calibri" w:hAnsi="Calibri"/>
          <w:sz w:val="24"/>
          <w:szCs w:val="24"/>
        </w:rPr>
        <w:br/>
      </w:r>
    </w:p>
    <w:p w14:paraId="54FF01B0" w14:textId="2711F224" w:rsidR="007A1B84" w:rsidRPr="00CD1DE2" w:rsidRDefault="00606382" w:rsidP="00C15729">
      <w:pPr>
        <w:pStyle w:val="Heading1"/>
      </w:pPr>
      <w:r>
        <w:t>Academic Advising Policy</w:t>
      </w:r>
    </w:p>
    <w:p w14:paraId="55F0B01A" w14:textId="06A57AEC" w:rsidR="007A1B84" w:rsidRPr="00393DE7" w:rsidRDefault="007A1B84" w:rsidP="005A5DCA">
      <w:pPr>
        <w:ind w:firstLine="720"/>
        <w:rPr>
          <w:rFonts w:ascii="Calibri" w:hAnsi="Calibri"/>
          <w:sz w:val="24"/>
          <w:szCs w:val="24"/>
        </w:rPr>
      </w:pPr>
      <w:r w:rsidRPr="00393DE7">
        <w:rPr>
          <w:rFonts w:ascii="Calibri" w:hAnsi="Calibri"/>
          <w:sz w:val="24"/>
          <w:szCs w:val="24"/>
        </w:rPr>
        <w:t xml:space="preserve">All students are required to meet with their assigned academic advisor once per </w:t>
      </w:r>
      <w:r>
        <w:rPr>
          <w:rFonts w:ascii="Calibri" w:hAnsi="Calibri"/>
          <w:sz w:val="24"/>
          <w:szCs w:val="24"/>
        </w:rPr>
        <w:t xml:space="preserve">fall and spring </w:t>
      </w:r>
      <w:r w:rsidRPr="00393DE7">
        <w:rPr>
          <w:rFonts w:ascii="Calibri" w:hAnsi="Calibri"/>
          <w:sz w:val="24"/>
          <w:szCs w:val="24"/>
        </w:rPr>
        <w:t>semester</w:t>
      </w:r>
      <w:r>
        <w:rPr>
          <w:rFonts w:ascii="Calibri" w:hAnsi="Calibri"/>
          <w:sz w:val="24"/>
          <w:szCs w:val="24"/>
        </w:rPr>
        <w:t>s</w:t>
      </w:r>
      <w:r w:rsidRPr="00393DE7">
        <w:rPr>
          <w:rFonts w:ascii="Calibri" w:hAnsi="Calibri"/>
          <w:sz w:val="24"/>
          <w:szCs w:val="24"/>
        </w:rPr>
        <w:t xml:space="preserve"> for academic advising. These meetings will take place </w:t>
      </w:r>
      <w:r w:rsidR="00606382">
        <w:rPr>
          <w:rFonts w:ascii="Calibri" w:hAnsi="Calibri"/>
          <w:sz w:val="24"/>
          <w:szCs w:val="24"/>
        </w:rPr>
        <w:t>prior to priority registration opening for the following semester.</w:t>
      </w:r>
      <w:r w:rsidRPr="00393DE7">
        <w:rPr>
          <w:rFonts w:ascii="Calibri" w:hAnsi="Calibri"/>
          <w:sz w:val="24"/>
          <w:szCs w:val="24"/>
        </w:rPr>
        <w:t xml:space="preserve"> </w:t>
      </w:r>
      <w:r w:rsidR="00606382">
        <w:rPr>
          <w:rFonts w:ascii="Calibri" w:hAnsi="Calibri"/>
          <w:sz w:val="24"/>
          <w:szCs w:val="24"/>
        </w:rPr>
        <w:t>The advisor</w:t>
      </w:r>
      <w:r w:rsidRPr="00393DE7">
        <w:rPr>
          <w:rFonts w:ascii="Calibri" w:hAnsi="Calibri"/>
          <w:sz w:val="24"/>
          <w:szCs w:val="24"/>
        </w:rPr>
        <w:t xml:space="preserve"> will contact students regarding logistics and timing of scheduling appointments.</w:t>
      </w:r>
    </w:p>
    <w:p w14:paraId="0DA0B642" w14:textId="77777777" w:rsidR="007A1B84" w:rsidRPr="00393DE7" w:rsidRDefault="007A1B84" w:rsidP="005A5DCA">
      <w:pPr>
        <w:ind w:firstLine="360"/>
        <w:rPr>
          <w:rFonts w:ascii="Calibri" w:hAnsi="Calibri"/>
          <w:sz w:val="24"/>
          <w:szCs w:val="24"/>
        </w:rPr>
      </w:pPr>
      <w:r w:rsidRPr="00393DE7">
        <w:rPr>
          <w:rFonts w:ascii="Calibri" w:hAnsi="Calibri"/>
          <w:sz w:val="24"/>
          <w:szCs w:val="24"/>
        </w:rPr>
        <w:t>Students are expected to come prepared for their academic advising meeting.  This means:</w:t>
      </w:r>
    </w:p>
    <w:p w14:paraId="697CA929" w14:textId="77777777" w:rsidR="007A1B84" w:rsidRDefault="007A1B84" w:rsidP="005A5DCA">
      <w:pPr>
        <w:numPr>
          <w:ilvl w:val="0"/>
          <w:numId w:val="6"/>
        </w:numPr>
        <w:rPr>
          <w:rFonts w:ascii="Calibri" w:hAnsi="Calibri"/>
          <w:sz w:val="24"/>
          <w:szCs w:val="24"/>
        </w:rPr>
      </w:pPr>
      <w:r w:rsidRPr="00393DE7">
        <w:rPr>
          <w:rFonts w:ascii="Calibri" w:hAnsi="Calibri"/>
          <w:sz w:val="24"/>
          <w:szCs w:val="24"/>
        </w:rPr>
        <w:t>Reviewing their Degree Works before the meeting, and bringing a printed copy</w:t>
      </w:r>
      <w:r>
        <w:rPr>
          <w:rFonts w:ascii="Calibri" w:hAnsi="Calibri"/>
          <w:sz w:val="24"/>
          <w:szCs w:val="24"/>
        </w:rPr>
        <w:t xml:space="preserve"> or laptop to access during the meeting</w:t>
      </w:r>
    </w:p>
    <w:p w14:paraId="6E728A05" w14:textId="156963F6" w:rsidR="007A1B84" w:rsidRDefault="007A1B84" w:rsidP="005A5DCA">
      <w:pPr>
        <w:numPr>
          <w:ilvl w:val="0"/>
          <w:numId w:val="6"/>
        </w:numPr>
        <w:rPr>
          <w:rFonts w:ascii="Calibri" w:hAnsi="Calibri"/>
          <w:sz w:val="24"/>
          <w:szCs w:val="24"/>
        </w:rPr>
      </w:pPr>
      <w:r w:rsidRPr="007A1B84">
        <w:rPr>
          <w:rFonts w:ascii="Calibri" w:hAnsi="Calibri"/>
          <w:sz w:val="24"/>
          <w:szCs w:val="24"/>
        </w:rPr>
        <w:t xml:space="preserve">Having identified </w:t>
      </w:r>
      <w:proofErr w:type="gramStart"/>
      <w:r w:rsidR="00606382" w:rsidRPr="007A1B84">
        <w:rPr>
          <w:rFonts w:ascii="Calibri" w:hAnsi="Calibri"/>
          <w:sz w:val="24"/>
          <w:szCs w:val="24"/>
        </w:rPr>
        <w:t>courses</w:t>
      </w:r>
      <w:proofErr w:type="gramEnd"/>
      <w:r w:rsidRPr="007A1B84">
        <w:rPr>
          <w:rFonts w:ascii="Calibri" w:hAnsi="Calibri"/>
          <w:sz w:val="24"/>
          <w:szCs w:val="24"/>
        </w:rPr>
        <w:t xml:space="preserve"> they plan to take for review by their</w:t>
      </w:r>
      <w:r>
        <w:rPr>
          <w:rFonts w:ascii="Calibri" w:hAnsi="Calibri"/>
          <w:sz w:val="24"/>
          <w:szCs w:val="24"/>
        </w:rPr>
        <w:t xml:space="preserve"> advisor</w:t>
      </w:r>
    </w:p>
    <w:p w14:paraId="3B25D2E2" w14:textId="6562551F" w:rsidR="007A1B84" w:rsidRPr="007A1B84" w:rsidRDefault="007A1B84" w:rsidP="005A5DCA">
      <w:pPr>
        <w:numPr>
          <w:ilvl w:val="0"/>
          <w:numId w:val="6"/>
        </w:numPr>
        <w:rPr>
          <w:rFonts w:ascii="Calibri" w:hAnsi="Calibri"/>
          <w:sz w:val="24"/>
          <w:szCs w:val="24"/>
        </w:rPr>
      </w:pPr>
      <w:r w:rsidRPr="007A1B84">
        <w:rPr>
          <w:rFonts w:ascii="Calibri" w:hAnsi="Calibri"/>
          <w:sz w:val="24"/>
          <w:szCs w:val="24"/>
        </w:rPr>
        <w:t xml:space="preserve">Having prepared any questions about course selection, </w:t>
      </w:r>
      <w:r w:rsidR="00F83367" w:rsidRPr="007A1B84">
        <w:rPr>
          <w:rFonts w:ascii="Calibri" w:hAnsi="Calibri"/>
          <w:sz w:val="24"/>
          <w:szCs w:val="24"/>
        </w:rPr>
        <w:t>the course</w:t>
      </w:r>
      <w:r w:rsidRPr="007A1B84">
        <w:rPr>
          <w:rFonts w:ascii="Calibri" w:hAnsi="Calibri"/>
          <w:sz w:val="24"/>
          <w:szCs w:val="24"/>
        </w:rPr>
        <w:t xml:space="preserve"> plan, or other topics</w:t>
      </w:r>
      <w:r w:rsidR="00324445">
        <w:rPr>
          <w:rFonts w:ascii="Calibri" w:hAnsi="Calibri"/>
          <w:sz w:val="24"/>
          <w:szCs w:val="24"/>
        </w:rPr>
        <w:t xml:space="preserve"> </w:t>
      </w:r>
    </w:p>
    <w:p w14:paraId="351805B0" w14:textId="77777777" w:rsidR="007A1B84" w:rsidRPr="00393DE7" w:rsidRDefault="007A1B84" w:rsidP="005A5DCA">
      <w:pPr>
        <w:ind w:firstLine="360"/>
        <w:rPr>
          <w:rFonts w:ascii="Calibri" w:hAnsi="Calibri"/>
          <w:sz w:val="24"/>
          <w:szCs w:val="24"/>
        </w:rPr>
      </w:pPr>
      <w:r w:rsidRPr="00393DE7">
        <w:rPr>
          <w:rFonts w:ascii="Calibri" w:hAnsi="Calibri"/>
          <w:sz w:val="24"/>
          <w:szCs w:val="24"/>
        </w:rPr>
        <w:t xml:space="preserve">Failure to meet with your academic advisor will result in a hold being </w:t>
      </w:r>
      <w:r>
        <w:rPr>
          <w:rFonts w:ascii="Calibri" w:hAnsi="Calibri"/>
          <w:sz w:val="24"/>
          <w:szCs w:val="24"/>
        </w:rPr>
        <w:t>placed</w:t>
      </w:r>
      <w:r w:rsidRPr="00393DE7">
        <w:rPr>
          <w:rFonts w:ascii="Calibri" w:hAnsi="Calibri"/>
          <w:sz w:val="24"/>
          <w:szCs w:val="24"/>
        </w:rPr>
        <w:t xml:space="preserve"> on your </w:t>
      </w:r>
      <w:r>
        <w:rPr>
          <w:rFonts w:ascii="Calibri" w:hAnsi="Calibri"/>
          <w:sz w:val="24"/>
          <w:szCs w:val="24"/>
        </w:rPr>
        <w:t>academic record</w:t>
      </w:r>
      <w:r w:rsidRPr="00393DE7">
        <w:rPr>
          <w:rFonts w:ascii="Calibri" w:hAnsi="Calibri"/>
          <w:sz w:val="24"/>
          <w:szCs w:val="24"/>
        </w:rPr>
        <w:t xml:space="preserve">, such that you will not be able to register for classes.  The hold will not be removed until you meet with your academic advisor.  </w:t>
      </w:r>
    </w:p>
    <w:p w14:paraId="759F05C1" w14:textId="6E795F8B" w:rsidR="007A1B84" w:rsidRPr="000E39D1" w:rsidRDefault="007A1B84" w:rsidP="005A5DCA">
      <w:pPr>
        <w:ind w:firstLine="360"/>
        <w:rPr>
          <w:rFonts w:ascii="Calibri" w:hAnsi="Calibri"/>
          <w:sz w:val="24"/>
          <w:szCs w:val="24"/>
        </w:rPr>
      </w:pPr>
      <w:r w:rsidRPr="00393DE7">
        <w:rPr>
          <w:rFonts w:ascii="Calibri" w:hAnsi="Calibri"/>
          <w:sz w:val="24"/>
          <w:szCs w:val="24"/>
        </w:rPr>
        <w:t xml:space="preserve">While the department requires that all students attend an advising meeting, the responsibility for ensuring that all requirements for graduation are met and that students are taking the appropriate classes lies with the </w:t>
      </w:r>
      <w:r w:rsidRPr="00316E7E">
        <w:rPr>
          <w:rFonts w:ascii="Calibri" w:hAnsi="Calibri"/>
          <w:sz w:val="24"/>
          <w:szCs w:val="24"/>
          <w:u w:val="single"/>
        </w:rPr>
        <w:t>student</w:t>
      </w:r>
      <w:r w:rsidRPr="00393DE7">
        <w:rPr>
          <w:rFonts w:ascii="Calibri" w:hAnsi="Calibri"/>
          <w:sz w:val="24"/>
          <w:szCs w:val="24"/>
        </w:rPr>
        <w:t xml:space="preserve">.  Academic advising assists in this process, but does not take away the responsibility from the student.  </w:t>
      </w:r>
    </w:p>
    <w:p w14:paraId="012AF919" w14:textId="77777777" w:rsidR="005A5DCA" w:rsidRDefault="005A5DCA" w:rsidP="00C15729">
      <w:pPr>
        <w:pStyle w:val="Heading1"/>
      </w:pPr>
      <w:bookmarkStart w:id="19" w:name="_Toc31440750"/>
      <w:bookmarkStart w:id="20" w:name="_Toc31440933"/>
    </w:p>
    <w:p w14:paraId="70ACAEA1" w14:textId="53AF24FE" w:rsidR="00284BA3" w:rsidRPr="00CD1DE2" w:rsidRDefault="00E168BD" w:rsidP="00C15729">
      <w:pPr>
        <w:pStyle w:val="Heading1"/>
      </w:pPr>
      <w:r w:rsidRPr="00CD1DE2">
        <w:t>A</w:t>
      </w:r>
      <w:r w:rsidR="00A451BF">
        <w:t>cademic Standing Policy</w:t>
      </w:r>
      <w:bookmarkEnd w:id="19"/>
      <w:bookmarkEnd w:id="20"/>
    </w:p>
    <w:p w14:paraId="2BB43786" w14:textId="77777777" w:rsidR="00284BA3" w:rsidRPr="00F83367" w:rsidRDefault="00E168BD" w:rsidP="00D90DE5">
      <w:pPr>
        <w:pStyle w:val="Subtitle"/>
        <w:rPr>
          <w:rFonts w:ascii="Calibri" w:hAnsi="Calibri"/>
          <w:u w:val="single"/>
        </w:rPr>
      </w:pPr>
      <w:bookmarkStart w:id="21" w:name="_Toc31440751"/>
      <w:bookmarkStart w:id="22" w:name="_Toc31440934"/>
      <w:r w:rsidRPr="00F83367">
        <w:rPr>
          <w:rFonts w:ascii="Calibri" w:hAnsi="Calibri"/>
          <w:u w:val="single"/>
        </w:rPr>
        <w:t>Purpose of the Policy</w:t>
      </w:r>
      <w:bookmarkEnd w:id="21"/>
      <w:bookmarkEnd w:id="22"/>
    </w:p>
    <w:p w14:paraId="3BC2CBD9" w14:textId="7C71FBF8" w:rsidR="00284BA3" w:rsidRDefault="00207DB1" w:rsidP="005A5DCA">
      <w:pPr>
        <w:ind w:firstLine="720"/>
        <w:rPr>
          <w:rFonts w:ascii="Calibri" w:hAnsi="Calibri"/>
          <w:sz w:val="24"/>
          <w:szCs w:val="24"/>
        </w:rPr>
      </w:pPr>
      <w:r>
        <w:rPr>
          <w:rFonts w:ascii="Calibri" w:hAnsi="Calibri"/>
          <w:sz w:val="24"/>
          <w:szCs w:val="24"/>
        </w:rPr>
        <w:t xml:space="preserve">The Health Services </w:t>
      </w:r>
      <w:r w:rsidR="00C15729">
        <w:rPr>
          <w:rFonts w:ascii="Calibri" w:hAnsi="Calibri"/>
          <w:sz w:val="24"/>
          <w:szCs w:val="24"/>
        </w:rPr>
        <w:t>Administration</w:t>
      </w:r>
      <w:r>
        <w:rPr>
          <w:rFonts w:ascii="Calibri" w:hAnsi="Calibri"/>
          <w:sz w:val="24"/>
          <w:szCs w:val="24"/>
        </w:rPr>
        <w:t xml:space="preserve"> field is rigorous and we want to ensure student success after graduation; </w:t>
      </w:r>
      <w:r w:rsidR="004C0E1F">
        <w:rPr>
          <w:rFonts w:ascii="Calibri" w:hAnsi="Calibri"/>
          <w:sz w:val="24"/>
          <w:szCs w:val="24"/>
        </w:rPr>
        <w:t>thus,</w:t>
      </w:r>
      <w:r>
        <w:rPr>
          <w:rFonts w:ascii="Calibri" w:hAnsi="Calibri"/>
          <w:sz w:val="24"/>
          <w:szCs w:val="24"/>
        </w:rPr>
        <w:t xml:space="preserve"> our program </w:t>
      </w:r>
      <w:r w:rsidR="00C15729">
        <w:rPr>
          <w:rFonts w:ascii="Calibri" w:hAnsi="Calibri"/>
          <w:sz w:val="24"/>
          <w:szCs w:val="24"/>
        </w:rPr>
        <w:t>maintains</w:t>
      </w:r>
      <w:r>
        <w:rPr>
          <w:rFonts w:ascii="Calibri" w:hAnsi="Calibri"/>
          <w:sz w:val="24"/>
          <w:szCs w:val="24"/>
        </w:rPr>
        <w:t xml:space="preserve"> high standards for our students. The Academic </w:t>
      </w:r>
      <w:r w:rsidR="004C0E1F">
        <w:rPr>
          <w:rFonts w:ascii="Calibri" w:hAnsi="Calibri"/>
          <w:sz w:val="24"/>
          <w:szCs w:val="24"/>
        </w:rPr>
        <w:t xml:space="preserve">standing </w:t>
      </w:r>
      <w:r w:rsidR="004C0E1F" w:rsidRPr="000E39D1">
        <w:rPr>
          <w:rFonts w:ascii="Calibri" w:hAnsi="Calibri"/>
          <w:sz w:val="24"/>
          <w:szCs w:val="24"/>
        </w:rPr>
        <w:t>policy</w:t>
      </w:r>
      <w:r w:rsidR="00284BA3" w:rsidRPr="000E39D1">
        <w:rPr>
          <w:rFonts w:ascii="Calibri" w:hAnsi="Calibri"/>
          <w:sz w:val="24"/>
          <w:szCs w:val="24"/>
        </w:rPr>
        <w:t xml:space="preserve"> has been constructed to identify students who are unlikely to be successful in the Health Services Administration major, and to transition them to other majors where they can be more successful. It has been structured to identify such students early in their </w:t>
      </w:r>
      <w:r w:rsidR="00C15729" w:rsidRPr="000E39D1">
        <w:rPr>
          <w:rFonts w:ascii="Calibri" w:hAnsi="Calibri"/>
          <w:sz w:val="24"/>
          <w:szCs w:val="24"/>
        </w:rPr>
        <w:t>curriculum,</w:t>
      </w:r>
      <w:r w:rsidR="00284BA3" w:rsidRPr="000E39D1">
        <w:rPr>
          <w:rFonts w:ascii="Calibri" w:hAnsi="Calibri"/>
          <w:sz w:val="24"/>
          <w:szCs w:val="24"/>
        </w:rPr>
        <w:t xml:space="preserve"> when possible (i.e. after introductory courses), such that they avoid completing a large number of HESA courses and have a better chance to remain on track to graduate from Xavier on</w:t>
      </w:r>
      <w:r w:rsidR="00E168BD">
        <w:rPr>
          <w:rFonts w:ascii="Calibri" w:hAnsi="Calibri"/>
          <w:sz w:val="24"/>
          <w:szCs w:val="24"/>
        </w:rPr>
        <w:t xml:space="preserve"> their intended time schedule.</w:t>
      </w:r>
    </w:p>
    <w:p w14:paraId="3B131834" w14:textId="3F8040B3" w:rsidR="00284BA3" w:rsidRDefault="00284BA3" w:rsidP="005A5DCA">
      <w:pPr>
        <w:ind w:firstLine="720"/>
        <w:rPr>
          <w:rFonts w:ascii="Calibri" w:hAnsi="Calibri"/>
          <w:sz w:val="24"/>
          <w:szCs w:val="24"/>
        </w:rPr>
      </w:pPr>
      <w:r w:rsidRPr="000E39D1">
        <w:rPr>
          <w:rFonts w:ascii="Calibri" w:hAnsi="Calibri"/>
          <w:sz w:val="24"/>
          <w:szCs w:val="24"/>
        </w:rPr>
        <w:t xml:space="preserve">Policies of this nature are common among undergraduate programs in Health Services Administration, and are often seen in programs certified by the Association of University Programs in Health Administration.  </w:t>
      </w:r>
    </w:p>
    <w:p w14:paraId="66944A98" w14:textId="77777777" w:rsidR="00284BA3" w:rsidRPr="000E39D1" w:rsidRDefault="00284BA3" w:rsidP="005A5DCA">
      <w:pPr>
        <w:ind w:firstLine="720"/>
        <w:rPr>
          <w:rFonts w:ascii="Calibri" w:hAnsi="Calibri"/>
          <w:sz w:val="24"/>
          <w:szCs w:val="24"/>
        </w:rPr>
      </w:pPr>
      <w:r w:rsidRPr="000E39D1">
        <w:rPr>
          <w:rFonts w:ascii="Calibri" w:hAnsi="Calibri"/>
          <w:sz w:val="24"/>
          <w:szCs w:val="24"/>
        </w:rPr>
        <w:lastRenderedPageBreak/>
        <w:t>In order to remain in good standing with and graduate as an undergraduate major from the Department of Health Services Administration, student must meet the following criteria.</w:t>
      </w:r>
    </w:p>
    <w:p w14:paraId="61FEA2E7" w14:textId="77777777" w:rsidR="00284BA3" w:rsidRPr="004C0E1F" w:rsidRDefault="00CA0927" w:rsidP="00D90DE5">
      <w:pPr>
        <w:pStyle w:val="Subtitle"/>
        <w:rPr>
          <w:rFonts w:ascii="Calibri" w:hAnsi="Calibri"/>
          <w:u w:val="single"/>
        </w:rPr>
      </w:pPr>
      <w:bookmarkStart w:id="23" w:name="_Toc31440752"/>
      <w:bookmarkStart w:id="24" w:name="_Toc31440935"/>
      <w:r w:rsidRPr="004C0E1F">
        <w:rPr>
          <w:rFonts w:ascii="Calibri" w:hAnsi="Calibri"/>
          <w:u w:val="single"/>
        </w:rPr>
        <w:t>Overall GPA</w:t>
      </w:r>
      <w:bookmarkEnd w:id="23"/>
      <w:bookmarkEnd w:id="24"/>
    </w:p>
    <w:p w14:paraId="00BC5129" w14:textId="74137953" w:rsidR="00284BA3" w:rsidRPr="000E39D1" w:rsidRDefault="00284BA3" w:rsidP="005A5DCA">
      <w:pPr>
        <w:numPr>
          <w:ilvl w:val="0"/>
          <w:numId w:val="1"/>
        </w:numPr>
        <w:rPr>
          <w:rFonts w:ascii="Calibri" w:hAnsi="Calibri"/>
          <w:sz w:val="24"/>
          <w:szCs w:val="24"/>
        </w:rPr>
      </w:pPr>
      <w:r w:rsidRPr="000E39D1">
        <w:rPr>
          <w:rFonts w:ascii="Calibri" w:hAnsi="Calibri"/>
          <w:sz w:val="24"/>
          <w:szCs w:val="24"/>
        </w:rPr>
        <w:t>Students must maintain an overall GPA of 2.0 or above, as per the general university requirements for undergraduate students.</w:t>
      </w:r>
    </w:p>
    <w:p w14:paraId="5382522F" w14:textId="77777777" w:rsidR="00284BA3" w:rsidRPr="004C0E1F" w:rsidRDefault="00324445" w:rsidP="00D90DE5">
      <w:pPr>
        <w:pStyle w:val="Subtitle"/>
        <w:rPr>
          <w:rFonts w:ascii="Calibri" w:hAnsi="Calibri"/>
          <w:u w:val="single"/>
        </w:rPr>
      </w:pPr>
      <w:bookmarkStart w:id="25" w:name="_Toc31440753"/>
      <w:bookmarkStart w:id="26" w:name="_Toc31440936"/>
      <w:r w:rsidRPr="004C0E1F">
        <w:rPr>
          <w:rFonts w:ascii="Calibri" w:hAnsi="Calibri"/>
          <w:u w:val="single"/>
        </w:rPr>
        <w:t xml:space="preserve">Business </w:t>
      </w:r>
      <w:r w:rsidR="00CA0927" w:rsidRPr="004C0E1F">
        <w:rPr>
          <w:rFonts w:ascii="Calibri" w:hAnsi="Calibri"/>
          <w:u w:val="single"/>
        </w:rPr>
        <w:t>Minor GPA</w:t>
      </w:r>
      <w:bookmarkEnd w:id="25"/>
      <w:bookmarkEnd w:id="26"/>
    </w:p>
    <w:p w14:paraId="4997A912" w14:textId="7A89677D" w:rsidR="00284BA3" w:rsidRPr="000E39D1" w:rsidRDefault="00284BA3" w:rsidP="005A5DCA">
      <w:pPr>
        <w:numPr>
          <w:ilvl w:val="0"/>
          <w:numId w:val="1"/>
        </w:numPr>
        <w:rPr>
          <w:rFonts w:ascii="Calibri" w:hAnsi="Calibri"/>
          <w:sz w:val="24"/>
          <w:szCs w:val="24"/>
        </w:rPr>
      </w:pPr>
      <w:r w:rsidRPr="000E39D1">
        <w:rPr>
          <w:rFonts w:ascii="Calibri" w:hAnsi="Calibri"/>
          <w:sz w:val="24"/>
          <w:szCs w:val="24"/>
        </w:rPr>
        <w:t xml:space="preserve">Students must meet criteria for minor courses as designated by the Williams College of Business.  </w:t>
      </w:r>
      <w:r w:rsidR="00324445">
        <w:rPr>
          <w:rFonts w:ascii="Calibri" w:hAnsi="Calibri"/>
          <w:sz w:val="24"/>
          <w:szCs w:val="24"/>
        </w:rPr>
        <w:t>This means that students must attain an overall GPA of at least 2.0 in their business minor classes.</w:t>
      </w:r>
    </w:p>
    <w:p w14:paraId="5A3DEE3B" w14:textId="77777777" w:rsidR="00284BA3" w:rsidRPr="004C0E1F" w:rsidRDefault="00284BA3" w:rsidP="00D90DE5">
      <w:pPr>
        <w:pStyle w:val="Subtitle"/>
        <w:rPr>
          <w:rFonts w:ascii="Calibri" w:hAnsi="Calibri"/>
          <w:u w:val="single"/>
        </w:rPr>
      </w:pPr>
      <w:bookmarkStart w:id="27" w:name="_Toc31440754"/>
      <w:bookmarkStart w:id="28" w:name="_Toc31440937"/>
      <w:r w:rsidRPr="004C0E1F">
        <w:rPr>
          <w:rFonts w:ascii="Calibri" w:hAnsi="Calibri"/>
          <w:u w:val="single"/>
        </w:rPr>
        <w:t>Major an</w:t>
      </w:r>
      <w:r w:rsidR="00CA0927" w:rsidRPr="004C0E1F">
        <w:rPr>
          <w:rFonts w:ascii="Calibri" w:hAnsi="Calibri"/>
          <w:u w:val="single"/>
        </w:rPr>
        <w:t>d Concentration GPA</w:t>
      </w:r>
      <w:bookmarkEnd w:id="27"/>
      <w:bookmarkEnd w:id="28"/>
    </w:p>
    <w:p w14:paraId="14E92D58" w14:textId="59ABB988" w:rsidR="00284BA3" w:rsidRPr="000E39D1" w:rsidRDefault="00284BA3" w:rsidP="005A5DCA">
      <w:pPr>
        <w:numPr>
          <w:ilvl w:val="0"/>
          <w:numId w:val="1"/>
        </w:numPr>
        <w:rPr>
          <w:rFonts w:ascii="Calibri" w:hAnsi="Calibri"/>
          <w:sz w:val="24"/>
          <w:szCs w:val="24"/>
        </w:rPr>
      </w:pPr>
      <w:r w:rsidRPr="000E39D1">
        <w:rPr>
          <w:rFonts w:ascii="Calibri" w:hAnsi="Calibri"/>
          <w:sz w:val="24"/>
          <w:szCs w:val="24"/>
        </w:rPr>
        <w:t xml:space="preserve">Students must maintain </w:t>
      </w:r>
      <w:r w:rsidR="001A2C6A">
        <w:rPr>
          <w:rFonts w:ascii="Calibri" w:hAnsi="Calibri"/>
          <w:sz w:val="24"/>
          <w:szCs w:val="24"/>
        </w:rPr>
        <w:t>a</w:t>
      </w:r>
      <w:r w:rsidRPr="000E39D1">
        <w:rPr>
          <w:rFonts w:ascii="Calibri" w:hAnsi="Calibri"/>
          <w:sz w:val="24"/>
          <w:szCs w:val="24"/>
        </w:rPr>
        <w:t>n overall combined major/concentration GPA of 2.67.  This GPA is made up of all courses taken in the major and concentration, and equates to a B- average for all major courses.  If the student is to change concentrations, grades from their first concentration still apply to the calculation of this GPA.</w:t>
      </w:r>
      <w:r w:rsidR="00AB147C">
        <w:rPr>
          <w:rFonts w:ascii="Calibri" w:hAnsi="Calibri"/>
          <w:sz w:val="24"/>
          <w:szCs w:val="24"/>
        </w:rPr>
        <w:t xml:space="preserve"> </w:t>
      </w:r>
    </w:p>
    <w:p w14:paraId="507D4FA0" w14:textId="77777777" w:rsidR="00284BA3" w:rsidRPr="004C0E1F" w:rsidRDefault="00324445" w:rsidP="00D90DE5">
      <w:pPr>
        <w:pStyle w:val="Subtitle"/>
        <w:rPr>
          <w:rFonts w:ascii="Calibri" w:hAnsi="Calibri"/>
          <w:u w:val="single"/>
        </w:rPr>
      </w:pPr>
      <w:bookmarkStart w:id="29" w:name="_Toc31440755"/>
      <w:bookmarkStart w:id="30" w:name="_Toc31440938"/>
      <w:r w:rsidRPr="004C0E1F">
        <w:rPr>
          <w:rFonts w:ascii="Calibri" w:hAnsi="Calibri"/>
          <w:u w:val="single"/>
        </w:rPr>
        <w:t>Introductory/Specific</w:t>
      </w:r>
      <w:r w:rsidR="00CA0927" w:rsidRPr="004C0E1F">
        <w:rPr>
          <w:rFonts w:ascii="Calibri" w:hAnsi="Calibri"/>
          <w:u w:val="single"/>
        </w:rPr>
        <w:t xml:space="preserve"> Course Grades</w:t>
      </w:r>
      <w:bookmarkEnd w:id="29"/>
      <w:bookmarkEnd w:id="30"/>
    </w:p>
    <w:p w14:paraId="726491FA" w14:textId="1B15A869" w:rsidR="00E168BD" w:rsidRPr="00E168BD" w:rsidRDefault="00284BA3" w:rsidP="005A5DCA">
      <w:pPr>
        <w:numPr>
          <w:ilvl w:val="0"/>
          <w:numId w:val="1"/>
        </w:numPr>
        <w:rPr>
          <w:rFonts w:ascii="Calibri" w:hAnsi="Calibri"/>
          <w:sz w:val="24"/>
          <w:szCs w:val="24"/>
        </w:rPr>
      </w:pPr>
      <w:r w:rsidRPr="000E39D1">
        <w:rPr>
          <w:rFonts w:ascii="Calibri" w:hAnsi="Calibri"/>
          <w:sz w:val="24"/>
          <w:szCs w:val="24"/>
        </w:rPr>
        <w:t>Students must achieve a grade of B- or higher in HE</w:t>
      </w:r>
      <w:r w:rsidR="00911393">
        <w:rPr>
          <w:rFonts w:ascii="Calibri" w:hAnsi="Calibri"/>
          <w:sz w:val="24"/>
          <w:szCs w:val="24"/>
        </w:rPr>
        <w:t xml:space="preserve">SA 101, </w:t>
      </w:r>
      <w:r w:rsidRPr="000E39D1">
        <w:rPr>
          <w:rFonts w:ascii="Calibri" w:hAnsi="Calibri"/>
          <w:sz w:val="24"/>
          <w:szCs w:val="24"/>
        </w:rPr>
        <w:t>HESA 110</w:t>
      </w:r>
      <w:r w:rsidR="00911393">
        <w:rPr>
          <w:rFonts w:ascii="Calibri" w:hAnsi="Calibri"/>
          <w:sz w:val="24"/>
          <w:szCs w:val="24"/>
        </w:rPr>
        <w:t xml:space="preserve"> and HESA </w:t>
      </w:r>
      <w:proofErr w:type="gramStart"/>
      <w:r w:rsidR="00911393">
        <w:rPr>
          <w:rFonts w:ascii="Calibri" w:hAnsi="Calibri"/>
          <w:sz w:val="24"/>
          <w:szCs w:val="24"/>
        </w:rPr>
        <w:t>370</w:t>
      </w:r>
      <w:r w:rsidR="00FF52F3">
        <w:rPr>
          <w:rFonts w:ascii="Calibri" w:hAnsi="Calibri"/>
          <w:sz w:val="24"/>
          <w:szCs w:val="24"/>
        </w:rPr>
        <w:t xml:space="preserve"> </w:t>
      </w:r>
      <w:r w:rsidRPr="000E39D1">
        <w:rPr>
          <w:rFonts w:ascii="Calibri" w:hAnsi="Calibri"/>
          <w:sz w:val="24"/>
          <w:szCs w:val="24"/>
        </w:rPr>
        <w:t>.</w:t>
      </w:r>
      <w:proofErr w:type="gramEnd"/>
      <w:r w:rsidRPr="000E39D1">
        <w:rPr>
          <w:rFonts w:ascii="Calibri" w:hAnsi="Calibri"/>
          <w:sz w:val="24"/>
          <w:szCs w:val="24"/>
        </w:rPr>
        <w:t xml:space="preserve">  Grades lower than B- will result in a student not receiving credit for that course requirement towards their Health Services Administration degree</w:t>
      </w:r>
      <w:r w:rsidR="00324445">
        <w:rPr>
          <w:rFonts w:ascii="Calibri" w:hAnsi="Calibri"/>
          <w:sz w:val="24"/>
          <w:szCs w:val="24"/>
        </w:rPr>
        <w:t>, and the student will have to retake the course</w:t>
      </w:r>
      <w:r w:rsidRPr="000E39D1">
        <w:rPr>
          <w:rFonts w:ascii="Calibri" w:hAnsi="Calibri"/>
          <w:sz w:val="24"/>
          <w:szCs w:val="24"/>
        </w:rPr>
        <w:t xml:space="preserve">.  </w:t>
      </w:r>
    </w:p>
    <w:p w14:paraId="17411065" w14:textId="77777777" w:rsidR="00284BA3" w:rsidRPr="004C0E1F" w:rsidRDefault="00CA0927" w:rsidP="00D90DE5">
      <w:pPr>
        <w:pStyle w:val="Subtitle"/>
        <w:rPr>
          <w:rFonts w:ascii="Calibri" w:hAnsi="Calibri"/>
          <w:u w:val="single"/>
        </w:rPr>
      </w:pPr>
      <w:bookmarkStart w:id="31" w:name="_Toc31440756"/>
      <w:bookmarkStart w:id="32" w:name="_Toc31440939"/>
      <w:r w:rsidRPr="004C0E1F">
        <w:rPr>
          <w:rFonts w:ascii="Calibri" w:hAnsi="Calibri"/>
          <w:u w:val="single"/>
        </w:rPr>
        <w:t>Retaking Introductory Courses</w:t>
      </w:r>
      <w:bookmarkEnd w:id="31"/>
      <w:bookmarkEnd w:id="32"/>
    </w:p>
    <w:p w14:paraId="361EADD0" w14:textId="06B2ECC1" w:rsidR="00284BA3" w:rsidRPr="000E39D1" w:rsidRDefault="00284BA3" w:rsidP="005A5DCA">
      <w:pPr>
        <w:numPr>
          <w:ilvl w:val="0"/>
          <w:numId w:val="2"/>
        </w:numPr>
        <w:rPr>
          <w:rFonts w:ascii="Calibri" w:hAnsi="Calibri"/>
          <w:sz w:val="24"/>
          <w:szCs w:val="24"/>
        </w:rPr>
      </w:pPr>
      <w:r w:rsidRPr="000E39D1">
        <w:rPr>
          <w:rFonts w:ascii="Calibri" w:hAnsi="Calibri"/>
          <w:sz w:val="24"/>
          <w:szCs w:val="24"/>
        </w:rPr>
        <w:t>If a st</w:t>
      </w:r>
      <w:r w:rsidR="00324445">
        <w:rPr>
          <w:rFonts w:ascii="Calibri" w:hAnsi="Calibri"/>
          <w:sz w:val="24"/>
          <w:szCs w:val="24"/>
        </w:rPr>
        <w:t xml:space="preserve">udent receives a B- </w:t>
      </w:r>
      <w:r w:rsidR="00A451BF">
        <w:rPr>
          <w:rFonts w:ascii="Calibri" w:hAnsi="Calibri"/>
          <w:sz w:val="24"/>
          <w:szCs w:val="24"/>
        </w:rPr>
        <w:t xml:space="preserve">or below </w:t>
      </w:r>
      <w:r w:rsidRPr="000E39D1">
        <w:rPr>
          <w:rFonts w:ascii="Calibri" w:hAnsi="Calibri"/>
          <w:sz w:val="24"/>
          <w:szCs w:val="24"/>
        </w:rPr>
        <w:t>in HESA 101</w:t>
      </w:r>
      <w:r w:rsidR="00324445">
        <w:rPr>
          <w:rFonts w:ascii="Calibri" w:hAnsi="Calibri"/>
          <w:sz w:val="24"/>
          <w:szCs w:val="24"/>
        </w:rPr>
        <w:t xml:space="preserve">, </w:t>
      </w:r>
      <w:r w:rsidR="00E168BD">
        <w:rPr>
          <w:rFonts w:ascii="Calibri" w:hAnsi="Calibri"/>
          <w:sz w:val="24"/>
          <w:szCs w:val="24"/>
        </w:rPr>
        <w:t>HESA 110</w:t>
      </w:r>
      <w:r w:rsidR="00911393">
        <w:rPr>
          <w:rFonts w:ascii="Calibri" w:hAnsi="Calibri"/>
          <w:sz w:val="24"/>
          <w:szCs w:val="24"/>
        </w:rPr>
        <w:t>,</w:t>
      </w:r>
      <w:r w:rsidRPr="000E39D1">
        <w:rPr>
          <w:rFonts w:ascii="Calibri" w:hAnsi="Calibri"/>
          <w:sz w:val="24"/>
          <w:szCs w:val="24"/>
        </w:rPr>
        <w:t xml:space="preserve"> </w:t>
      </w:r>
      <w:r w:rsidR="00324445">
        <w:rPr>
          <w:rFonts w:ascii="Calibri" w:hAnsi="Calibri"/>
          <w:sz w:val="24"/>
          <w:szCs w:val="24"/>
        </w:rPr>
        <w:t xml:space="preserve">or HESA 370, </w:t>
      </w:r>
      <w:r w:rsidRPr="000E39D1">
        <w:rPr>
          <w:rFonts w:ascii="Calibri" w:hAnsi="Calibri"/>
          <w:sz w:val="24"/>
          <w:szCs w:val="24"/>
        </w:rPr>
        <w:t xml:space="preserve">they may retake that course two times as per the general university policy.  </w:t>
      </w:r>
    </w:p>
    <w:p w14:paraId="35B5F47C" w14:textId="77777777" w:rsidR="00284BA3" w:rsidRPr="000E39D1" w:rsidRDefault="00284BA3" w:rsidP="005A5DCA">
      <w:pPr>
        <w:numPr>
          <w:ilvl w:val="0"/>
          <w:numId w:val="2"/>
        </w:numPr>
        <w:rPr>
          <w:rFonts w:ascii="Calibri" w:hAnsi="Calibri"/>
          <w:sz w:val="24"/>
          <w:szCs w:val="24"/>
        </w:rPr>
      </w:pPr>
      <w:r w:rsidRPr="000E39D1">
        <w:rPr>
          <w:rFonts w:ascii="Calibri" w:hAnsi="Calibri"/>
          <w:sz w:val="24"/>
          <w:szCs w:val="24"/>
        </w:rPr>
        <w:t xml:space="preserve">The course must be retaken at Xavier.  </w:t>
      </w:r>
    </w:p>
    <w:p w14:paraId="20710720" w14:textId="77777777" w:rsidR="00284BA3" w:rsidRPr="000E39D1" w:rsidRDefault="00284BA3" w:rsidP="005A5DCA">
      <w:pPr>
        <w:numPr>
          <w:ilvl w:val="0"/>
          <w:numId w:val="2"/>
        </w:numPr>
        <w:rPr>
          <w:rFonts w:ascii="Calibri" w:hAnsi="Calibri"/>
          <w:sz w:val="24"/>
          <w:szCs w:val="24"/>
        </w:rPr>
      </w:pPr>
      <w:r w:rsidRPr="000E39D1">
        <w:rPr>
          <w:rFonts w:ascii="Calibri" w:hAnsi="Calibri"/>
          <w:sz w:val="24"/>
          <w:szCs w:val="24"/>
        </w:rPr>
        <w:t xml:space="preserve">If a student fails to meet department grade standards after retaking a course two times, they will be dismissed from the major.  </w:t>
      </w:r>
    </w:p>
    <w:p w14:paraId="2B2B1471" w14:textId="77777777" w:rsidR="00284BA3" w:rsidRPr="000E39D1" w:rsidRDefault="00284BA3" w:rsidP="005A5DCA">
      <w:pPr>
        <w:numPr>
          <w:ilvl w:val="0"/>
          <w:numId w:val="2"/>
        </w:numPr>
        <w:rPr>
          <w:rFonts w:ascii="Calibri" w:hAnsi="Calibri"/>
          <w:sz w:val="24"/>
          <w:szCs w:val="24"/>
        </w:rPr>
      </w:pPr>
      <w:r w:rsidRPr="000E39D1">
        <w:rPr>
          <w:rFonts w:ascii="Calibri" w:hAnsi="Calibri"/>
          <w:sz w:val="24"/>
          <w:szCs w:val="24"/>
        </w:rPr>
        <w:t xml:space="preserve">If being dismissed, students will meet with the BSHSA Program Director and determine </w:t>
      </w:r>
      <w:r w:rsidR="00E168BD">
        <w:rPr>
          <w:rFonts w:ascii="Calibri" w:hAnsi="Calibri"/>
          <w:sz w:val="24"/>
          <w:szCs w:val="24"/>
        </w:rPr>
        <w:t xml:space="preserve">placement </w:t>
      </w:r>
      <w:r w:rsidRPr="000E39D1">
        <w:rPr>
          <w:rFonts w:ascii="Calibri" w:hAnsi="Calibri"/>
          <w:sz w:val="24"/>
          <w:szCs w:val="24"/>
        </w:rPr>
        <w:t xml:space="preserve">into </w:t>
      </w:r>
      <w:r w:rsidR="00E168BD">
        <w:rPr>
          <w:rFonts w:ascii="Calibri" w:hAnsi="Calibri"/>
          <w:sz w:val="24"/>
          <w:szCs w:val="24"/>
        </w:rPr>
        <w:t>another</w:t>
      </w:r>
      <w:r w:rsidRPr="000E39D1">
        <w:rPr>
          <w:rFonts w:ascii="Calibri" w:hAnsi="Calibri"/>
          <w:sz w:val="24"/>
          <w:szCs w:val="24"/>
        </w:rPr>
        <w:t xml:space="preserve"> major or program.  </w:t>
      </w:r>
    </w:p>
    <w:p w14:paraId="2EBC0746" w14:textId="77777777" w:rsidR="00284BA3" w:rsidRPr="004C0E1F" w:rsidRDefault="00284BA3" w:rsidP="00D90DE5">
      <w:pPr>
        <w:pStyle w:val="Subtitle"/>
        <w:rPr>
          <w:rFonts w:ascii="Calibri" w:hAnsi="Calibri"/>
          <w:u w:val="single"/>
        </w:rPr>
      </w:pPr>
      <w:bookmarkStart w:id="33" w:name="_Toc31440757"/>
      <w:bookmarkStart w:id="34" w:name="_Toc31440940"/>
      <w:r w:rsidRPr="004C0E1F">
        <w:rPr>
          <w:rFonts w:ascii="Calibri" w:hAnsi="Calibri"/>
          <w:u w:val="single"/>
        </w:rPr>
        <w:t>Falling Below Ma</w:t>
      </w:r>
      <w:r w:rsidR="00CA0927" w:rsidRPr="004C0E1F">
        <w:rPr>
          <w:rFonts w:ascii="Calibri" w:hAnsi="Calibri"/>
          <w:u w:val="single"/>
        </w:rPr>
        <w:t>jor/Concentration GPA Standards</w:t>
      </w:r>
      <w:bookmarkEnd w:id="33"/>
      <w:bookmarkEnd w:id="34"/>
    </w:p>
    <w:p w14:paraId="7E6FC232" w14:textId="7FE7C2F1" w:rsidR="00284BA3" w:rsidRPr="000E39D1" w:rsidRDefault="00284BA3" w:rsidP="005A5DCA">
      <w:pPr>
        <w:numPr>
          <w:ilvl w:val="0"/>
          <w:numId w:val="3"/>
        </w:numPr>
        <w:rPr>
          <w:rFonts w:ascii="Calibri" w:hAnsi="Calibri"/>
          <w:sz w:val="24"/>
          <w:szCs w:val="24"/>
        </w:rPr>
      </w:pPr>
      <w:r w:rsidRPr="000E39D1">
        <w:rPr>
          <w:rFonts w:ascii="Calibri" w:hAnsi="Calibri"/>
          <w:sz w:val="24"/>
          <w:szCs w:val="24"/>
        </w:rPr>
        <w:t xml:space="preserve">If a student falls below the major/concentration GPA standard of 2.67, they will have </w:t>
      </w:r>
      <w:r w:rsidR="00A11524">
        <w:rPr>
          <w:rFonts w:ascii="Calibri" w:hAnsi="Calibri"/>
          <w:sz w:val="24"/>
          <w:szCs w:val="24"/>
        </w:rPr>
        <w:t xml:space="preserve">two </w:t>
      </w:r>
      <w:r w:rsidR="00A451BF">
        <w:rPr>
          <w:rFonts w:ascii="Calibri" w:hAnsi="Calibri"/>
          <w:sz w:val="24"/>
          <w:szCs w:val="24"/>
        </w:rPr>
        <w:t xml:space="preserve">consecutive </w:t>
      </w:r>
      <w:r w:rsidRPr="000E39D1">
        <w:rPr>
          <w:rFonts w:ascii="Calibri" w:hAnsi="Calibri"/>
          <w:sz w:val="24"/>
          <w:szCs w:val="24"/>
        </w:rPr>
        <w:t>semester</w:t>
      </w:r>
      <w:r w:rsidR="004B6B9A">
        <w:rPr>
          <w:rFonts w:ascii="Calibri" w:hAnsi="Calibri"/>
          <w:sz w:val="24"/>
          <w:szCs w:val="24"/>
        </w:rPr>
        <w:t>s</w:t>
      </w:r>
      <w:r w:rsidR="00A451BF">
        <w:rPr>
          <w:rFonts w:ascii="Calibri" w:hAnsi="Calibri"/>
          <w:sz w:val="24"/>
          <w:szCs w:val="24"/>
        </w:rPr>
        <w:t>, excluding summer semesters,</w:t>
      </w:r>
      <w:r w:rsidR="00A11524">
        <w:rPr>
          <w:rFonts w:ascii="Calibri" w:hAnsi="Calibri"/>
          <w:sz w:val="24"/>
          <w:szCs w:val="24"/>
        </w:rPr>
        <w:t xml:space="preserve"> </w:t>
      </w:r>
      <w:r w:rsidRPr="000E39D1">
        <w:rPr>
          <w:rFonts w:ascii="Calibri" w:hAnsi="Calibri"/>
          <w:sz w:val="24"/>
          <w:szCs w:val="24"/>
        </w:rPr>
        <w:t xml:space="preserve">to bring their major/concentration GPA back above the standard. </w:t>
      </w:r>
      <w:r w:rsidR="00A451BF">
        <w:rPr>
          <w:rFonts w:ascii="Calibri" w:hAnsi="Calibri"/>
          <w:sz w:val="24"/>
          <w:szCs w:val="24"/>
        </w:rPr>
        <w:t>Failure to do so may result in dismissal from the major at the BSHSA Program Director’s discretion.</w:t>
      </w:r>
      <w:r w:rsidRPr="000E39D1">
        <w:rPr>
          <w:rFonts w:ascii="Calibri" w:hAnsi="Calibri"/>
          <w:sz w:val="24"/>
          <w:szCs w:val="24"/>
        </w:rPr>
        <w:t xml:space="preserve"> </w:t>
      </w:r>
    </w:p>
    <w:p w14:paraId="2079FA18" w14:textId="77777777" w:rsidR="00A11524" w:rsidRDefault="00284BA3" w:rsidP="005A5DCA">
      <w:pPr>
        <w:numPr>
          <w:ilvl w:val="0"/>
          <w:numId w:val="3"/>
        </w:numPr>
        <w:rPr>
          <w:rFonts w:ascii="Calibri" w:hAnsi="Calibri"/>
          <w:sz w:val="24"/>
          <w:szCs w:val="24"/>
        </w:rPr>
      </w:pPr>
      <w:r w:rsidRPr="000E39D1">
        <w:rPr>
          <w:rFonts w:ascii="Calibri" w:hAnsi="Calibri"/>
          <w:sz w:val="24"/>
          <w:szCs w:val="24"/>
        </w:rPr>
        <w:lastRenderedPageBreak/>
        <w:t xml:space="preserve">The student will be considered on departmental probation until they have brought their major/concentration GPA back to or above the department standard. </w:t>
      </w:r>
    </w:p>
    <w:p w14:paraId="6E7137E7" w14:textId="77777777" w:rsidR="00284BA3" w:rsidRPr="000E39D1" w:rsidRDefault="00284BA3" w:rsidP="005A5DCA">
      <w:pPr>
        <w:numPr>
          <w:ilvl w:val="0"/>
          <w:numId w:val="3"/>
        </w:numPr>
        <w:rPr>
          <w:rFonts w:ascii="Calibri" w:hAnsi="Calibri"/>
          <w:sz w:val="24"/>
          <w:szCs w:val="24"/>
        </w:rPr>
      </w:pPr>
      <w:r w:rsidRPr="000E39D1">
        <w:rPr>
          <w:rFonts w:ascii="Calibri" w:hAnsi="Calibri"/>
          <w:sz w:val="24"/>
          <w:szCs w:val="24"/>
        </w:rPr>
        <w:t xml:space="preserve">If a student </w:t>
      </w:r>
      <w:r w:rsidR="004B6B9A">
        <w:rPr>
          <w:rFonts w:ascii="Calibri" w:hAnsi="Calibri"/>
          <w:sz w:val="24"/>
          <w:szCs w:val="24"/>
        </w:rPr>
        <w:t>takes a semester off (i.e. they</w:t>
      </w:r>
      <w:r w:rsidR="00A11524">
        <w:rPr>
          <w:rFonts w:ascii="Calibri" w:hAnsi="Calibri"/>
          <w:sz w:val="24"/>
          <w:szCs w:val="24"/>
        </w:rPr>
        <w:t xml:space="preserve"> are </w:t>
      </w:r>
      <w:r w:rsidRPr="000E39D1">
        <w:rPr>
          <w:rFonts w:ascii="Calibri" w:hAnsi="Calibri"/>
          <w:sz w:val="24"/>
          <w:szCs w:val="24"/>
        </w:rPr>
        <w:t>below the major/concentration standard after spring semester and ta</w:t>
      </w:r>
      <w:r w:rsidR="004B6B9A">
        <w:rPr>
          <w:rFonts w:ascii="Calibri" w:hAnsi="Calibri"/>
          <w:sz w:val="24"/>
          <w:szCs w:val="24"/>
        </w:rPr>
        <w:t xml:space="preserve">ke the following fall off), the two semesters granted to bring their GPA up </w:t>
      </w:r>
      <w:r w:rsidRPr="000E39D1">
        <w:rPr>
          <w:rFonts w:ascii="Calibri" w:hAnsi="Calibri"/>
          <w:sz w:val="24"/>
          <w:szCs w:val="24"/>
        </w:rPr>
        <w:t xml:space="preserve">will </w:t>
      </w:r>
      <w:r w:rsidR="004B6B9A">
        <w:rPr>
          <w:rFonts w:ascii="Calibri" w:hAnsi="Calibri"/>
          <w:sz w:val="24"/>
          <w:szCs w:val="24"/>
        </w:rPr>
        <w:t xml:space="preserve">begin the semester they return and enroll in classes.  </w:t>
      </w:r>
    </w:p>
    <w:p w14:paraId="60A1F655" w14:textId="77777777" w:rsidR="00284BA3" w:rsidRPr="000E39D1" w:rsidRDefault="00284BA3" w:rsidP="005A5DCA">
      <w:pPr>
        <w:numPr>
          <w:ilvl w:val="0"/>
          <w:numId w:val="3"/>
        </w:numPr>
        <w:rPr>
          <w:rFonts w:ascii="Calibri" w:hAnsi="Calibri"/>
          <w:sz w:val="24"/>
          <w:szCs w:val="24"/>
        </w:rPr>
      </w:pPr>
      <w:r w:rsidRPr="000E39D1">
        <w:rPr>
          <w:rFonts w:ascii="Calibri" w:hAnsi="Calibri"/>
          <w:sz w:val="24"/>
          <w:szCs w:val="24"/>
        </w:rPr>
        <w:t xml:space="preserve">If being dismissed, students will meet with the BSHSA Program Director and determine into which major or program they would like to be placed.  </w:t>
      </w:r>
    </w:p>
    <w:p w14:paraId="0DACC6E9" w14:textId="77777777" w:rsidR="00284BA3" w:rsidRPr="00B94918" w:rsidRDefault="00284BA3" w:rsidP="00D90DE5">
      <w:pPr>
        <w:pStyle w:val="Subtitle"/>
        <w:rPr>
          <w:rFonts w:ascii="Calibri" w:hAnsi="Calibri"/>
          <w:u w:val="single"/>
        </w:rPr>
      </w:pPr>
      <w:bookmarkStart w:id="35" w:name="_Toc31440759"/>
      <w:bookmarkStart w:id="36" w:name="_Toc31440942"/>
      <w:r w:rsidRPr="00B94918">
        <w:rPr>
          <w:rFonts w:ascii="Calibri" w:hAnsi="Calibri"/>
          <w:u w:val="single"/>
        </w:rPr>
        <w:t>A</w:t>
      </w:r>
      <w:r w:rsidR="00CA0927" w:rsidRPr="00B94918">
        <w:rPr>
          <w:rFonts w:ascii="Calibri" w:hAnsi="Calibri"/>
          <w:u w:val="single"/>
        </w:rPr>
        <w:t>ppealing Departmental Probation</w:t>
      </w:r>
      <w:bookmarkEnd w:id="35"/>
      <w:bookmarkEnd w:id="36"/>
    </w:p>
    <w:p w14:paraId="38578D05" w14:textId="77777777" w:rsidR="00284BA3" w:rsidRPr="000E39D1" w:rsidRDefault="00284BA3" w:rsidP="005A5DCA">
      <w:pPr>
        <w:numPr>
          <w:ilvl w:val="0"/>
          <w:numId w:val="4"/>
        </w:numPr>
        <w:rPr>
          <w:rFonts w:ascii="Calibri" w:hAnsi="Calibri"/>
          <w:sz w:val="24"/>
          <w:szCs w:val="24"/>
        </w:rPr>
      </w:pPr>
      <w:r w:rsidRPr="000E39D1">
        <w:rPr>
          <w:rFonts w:ascii="Calibri" w:hAnsi="Calibri"/>
          <w:sz w:val="24"/>
          <w:szCs w:val="24"/>
        </w:rPr>
        <w:t>Students may appeal department probation.</w:t>
      </w:r>
    </w:p>
    <w:p w14:paraId="11C9D163" w14:textId="77777777" w:rsidR="00284BA3" w:rsidRPr="000E39D1" w:rsidRDefault="00284BA3" w:rsidP="005A5DCA">
      <w:pPr>
        <w:numPr>
          <w:ilvl w:val="0"/>
          <w:numId w:val="4"/>
        </w:numPr>
        <w:rPr>
          <w:rFonts w:ascii="Calibri" w:hAnsi="Calibri"/>
          <w:sz w:val="24"/>
          <w:szCs w:val="24"/>
        </w:rPr>
      </w:pPr>
      <w:r w:rsidRPr="000E39D1">
        <w:rPr>
          <w:rFonts w:ascii="Calibri" w:hAnsi="Calibri"/>
          <w:sz w:val="24"/>
          <w:szCs w:val="24"/>
        </w:rPr>
        <w:t>If a student wishes to appeal, they should start by scheduling a meeting with the Program Director of the Undergraduate Program in Health Services Administration.</w:t>
      </w:r>
    </w:p>
    <w:p w14:paraId="06726AE8" w14:textId="77777777" w:rsidR="00284BA3" w:rsidRPr="000E39D1" w:rsidRDefault="00284BA3" w:rsidP="005A5DCA">
      <w:pPr>
        <w:numPr>
          <w:ilvl w:val="0"/>
          <w:numId w:val="4"/>
        </w:numPr>
        <w:rPr>
          <w:rFonts w:ascii="Calibri" w:hAnsi="Calibri"/>
          <w:sz w:val="24"/>
          <w:szCs w:val="24"/>
        </w:rPr>
      </w:pPr>
      <w:r w:rsidRPr="000E39D1">
        <w:rPr>
          <w:rFonts w:ascii="Calibri" w:hAnsi="Calibri"/>
          <w:sz w:val="24"/>
          <w:szCs w:val="24"/>
        </w:rPr>
        <w:t xml:space="preserve">If the </w:t>
      </w:r>
      <w:r w:rsidR="004B6B9A">
        <w:rPr>
          <w:rFonts w:ascii="Calibri" w:hAnsi="Calibri"/>
          <w:sz w:val="24"/>
          <w:szCs w:val="24"/>
        </w:rPr>
        <w:t xml:space="preserve">Program </w:t>
      </w:r>
      <w:r w:rsidRPr="000E39D1">
        <w:rPr>
          <w:rFonts w:ascii="Calibri" w:hAnsi="Calibri"/>
          <w:sz w:val="24"/>
          <w:szCs w:val="24"/>
        </w:rPr>
        <w:t>D</w:t>
      </w:r>
      <w:r w:rsidR="004B6B9A">
        <w:rPr>
          <w:rFonts w:ascii="Calibri" w:hAnsi="Calibri"/>
          <w:sz w:val="24"/>
          <w:szCs w:val="24"/>
        </w:rPr>
        <w:t>irector is the professor for a</w:t>
      </w:r>
      <w:r w:rsidRPr="000E39D1">
        <w:rPr>
          <w:rFonts w:ascii="Calibri" w:hAnsi="Calibri"/>
          <w:sz w:val="24"/>
          <w:szCs w:val="24"/>
        </w:rPr>
        <w:t xml:space="preserve"> course </w:t>
      </w:r>
      <w:r w:rsidR="004B6B9A">
        <w:rPr>
          <w:rFonts w:ascii="Calibri" w:hAnsi="Calibri"/>
          <w:sz w:val="24"/>
          <w:szCs w:val="24"/>
        </w:rPr>
        <w:t xml:space="preserve">that relates to their probation appeal, </w:t>
      </w:r>
      <w:r w:rsidRPr="000E39D1">
        <w:rPr>
          <w:rFonts w:ascii="Calibri" w:hAnsi="Calibri"/>
          <w:sz w:val="24"/>
          <w:szCs w:val="24"/>
        </w:rPr>
        <w:t xml:space="preserve">they should start with scheduling a meeting with the Health Services Administration Department Chair.  </w:t>
      </w:r>
    </w:p>
    <w:p w14:paraId="6E7BF2A3" w14:textId="77777777" w:rsidR="00284BA3" w:rsidRPr="000E39D1" w:rsidRDefault="00284BA3" w:rsidP="005A5DCA">
      <w:pPr>
        <w:numPr>
          <w:ilvl w:val="0"/>
          <w:numId w:val="4"/>
        </w:numPr>
        <w:rPr>
          <w:rFonts w:ascii="Calibri" w:hAnsi="Calibri"/>
          <w:sz w:val="24"/>
          <w:szCs w:val="24"/>
        </w:rPr>
      </w:pPr>
      <w:r w:rsidRPr="000E39D1">
        <w:rPr>
          <w:rFonts w:ascii="Calibri" w:hAnsi="Calibri"/>
          <w:sz w:val="24"/>
          <w:szCs w:val="24"/>
        </w:rPr>
        <w:t xml:space="preserve">The student should come to the meeting prepared with materials that support their appeal (i.e. tests, </w:t>
      </w:r>
      <w:r w:rsidR="00780141">
        <w:rPr>
          <w:rFonts w:ascii="Calibri" w:hAnsi="Calibri"/>
          <w:sz w:val="24"/>
          <w:szCs w:val="24"/>
        </w:rPr>
        <w:t xml:space="preserve">exams, homework assignments, </w:t>
      </w:r>
      <w:r w:rsidRPr="000E39D1">
        <w:rPr>
          <w:rFonts w:ascii="Calibri" w:hAnsi="Calibri"/>
          <w:sz w:val="24"/>
          <w:szCs w:val="24"/>
        </w:rPr>
        <w:t>papers, etc.).</w:t>
      </w:r>
    </w:p>
    <w:p w14:paraId="24184570" w14:textId="77777777" w:rsidR="00284BA3" w:rsidRPr="000E39D1" w:rsidRDefault="00284BA3" w:rsidP="005A5DCA">
      <w:pPr>
        <w:numPr>
          <w:ilvl w:val="0"/>
          <w:numId w:val="4"/>
        </w:numPr>
        <w:rPr>
          <w:rFonts w:ascii="Calibri" w:hAnsi="Calibri"/>
          <w:sz w:val="24"/>
          <w:szCs w:val="24"/>
        </w:rPr>
      </w:pPr>
      <w:r w:rsidRPr="000E39D1">
        <w:rPr>
          <w:rFonts w:ascii="Calibri" w:hAnsi="Calibri"/>
          <w:sz w:val="24"/>
          <w:szCs w:val="24"/>
        </w:rPr>
        <w:t xml:space="preserve">The </w:t>
      </w:r>
      <w:r w:rsidR="004B6B9A">
        <w:rPr>
          <w:rFonts w:ascii="Calibri" w:hAnsi="Calibri"/>
          <w:sz w:val="24"/>
          <w:szCs w:val="24"/>
        </w:rPr>
        <w:t xml:space="preserve">Program </w:t>
      </w:r>
      <w:r w:rsidRPr="000E39D1">
        <w:rPr>
          <w:rFonts w:ascii="Calibri" w:hAnsi="Calibri"/>
          <w:sz w:val="24"/>
          <w:szCs w:val="24"/>
        </w:rPr>
        <w:t>Director or Chair will meet with the student.  The Director and Chair will make a decision about each student appeal.</w:t>
      </w:r>
    </w:p>
    <w:p w14:paraId="522C94A8" w14:textId="77777777" w:rsidR="000D28FC" w:rsidRDefault="00284BA3" w:rsidP="005A5DCA">
      <w:pPr>
        <w:numPr>
          <w:ilvl w:val="0"/>
          <w:numId w:val="4"/>
        </w:numPr>
        <w:rPr>
          <w:rFonts w:ascii="Calibri" w:hAnsi="Calibri"/>
          <w:sz w:val="24"/>
          <w:szCs w:val="24"/>
        </w:rPr>
      </w:pPr>
      <w:r w:rsidRPr="000E39D1">
        <w:rPr>
          <w:rFonts w:ascii="Calibri" w:hAnsi="Calibri"/>
          <w:sz w:val="24"/>
          <w:szCs w:val="24"/>
        </w:rPr>
        <w:t>If a student is not satisfied with the outcome of the appeal process, they</w:t>
      </w:r>
      <w:r w:rsidR="004B6B9A">
        <w:rPr>
          <w:rFonts w:ascii="Calibri" w:hAnsi="Calibri"/>
          <w:sz w:val="24"/>
          <w:szCs w:val="24"/>
        </w:rPr>
        <w:t xml:space="preserve"> may</w:t>
      </w:r>
      <w:r w:rsidRPr="000E39D1">
        <w:rPr>
          <w:rFonts w:ascii="Calibri" w:hAnsi="Calibri"/>
          <w:sz w:val="24"/>
          <w:szCs w:val="24"/>
        </w:rPr>
        <w:t xml:space="preserve"> the</w:t>
      </w:r>
      <w:r w:rsidR="004B6B9A">
        <w:rPr>
          <w:rFonts w:ascii="Calibri" w:hAnsi="Calibri"/>
          <w:sz w:val="24"/>
          <w:szCs w:val="24"/>
        </w:rPr>
        <w:t>n</w:t>
      </w:r>
      <w:r w:rsidRPr="000E39D1">
        <w:rPr>
          <w:rFonts w:ascii="Calibri" w:hAnsi="Calibri"/>
          <w:sz w:val="24"/>
          <w:szCs w:val="24"/>
        </w:rPr>
        <w:t xml:space="preserve"> appeal t</w:t>
      </w:r>
      <w:r w:rsidR="004B6B9A">
        <w:rPr>
          <w:rFonts w:ascii="Calibri" w:hAnsi="Calibri"/>
          <w:sz w:val="24"/>
          <w:szCs w:val="24"/>
        </w:rPr>
        <w:t xml:space="preserve">o the Dean of the College of Professional Sciences.  The decision of the Dean will be considered final.  </w:t>
      </w:r>
      <w:r w:rsidRPr="000E39D1">
        <w:rPr>
          <w:rFonts w:ascii="Calibri" w:hAnsi="Calibri"/>
          <w:sz w:val="24"/>
          <w:szCs w:val="24"/>
        </w:rPr>
        <w:t xml:space="preserve">  </w:t>
      </w:r>
    </w:p>
    <w:p w14:paraId="4A66C3F8" w14:textId="77777777" w:rsidR="005A5DCA" w:rsidRDefault="005A5DCA" w:rsidP="00C15729">
      <w:pPr>
        <w:pStyle w:val="Heading1"/>
      </w:pPr>
    </w:p>
    <w:p w14:paraId="0D0C9FB2" w14:textId="68A2D8DF" w:rsidR="000B73A5" w:rsidRPr="00CD1DE2" w:rsidRDefault="00EF3C39" w:rsidP="00C15729">
      <w:pPr>
        <w:pStyle w:val="Heading1"/>
      </w:pPr>
      <w:r>
        <w:t>Student Dress Policy</w:t>
      </w:r>
    </w:p>
    <w:p w14:paraId="385726AA" w14:textId="19D6094B" w:rsidR="000B73A5" w:rsidRPr="00393DE7" w:rsidRDefault="000B73A5" w:rsidP="005A5DCA">
      <w:pPr>
        <w:ind w:firstLine="720"/>
        <w:rPr>
          <w:rFonts w:ascii="Calibri" w:hAnsi="Calibri"/>
          <w:sz w:val="24"/>
          <w:szCs w:val="24"/>
        </w:rPr>
      </w:pPr>
      <w:r w:rsidRPr="00393DE7">
        <w:rPr>
          <w:rFonts w:ascii="Calibri" w:hAnsi="Calibri"/>
          <w:sz w:val="24"/>
          <w:szCs w:val="24"/>
        </w:rPr>
        <w:t xml:space="preserve">Healthcare administration is a highly visible profession. Healthcare administrators are leaders and need to look the part. From the outset, BSHSA students need to “dress for success” as appropriate.  </w:t>
      </w:r>
    </w:p>
    <w:p w14:paraId="027307AD" w14:textId="77777777" w:rsidR="000B73A5" w:rsidRPr="00393DE7" w:rsidRDefault="000B73A5" w:rsidP="005A5DCA">
      <w:pPr>
        <w:ind w:firstLine="720"/>
        <w:rPr>
          <w:rFonts w:ascii="Calibri" w:hAnsi="Calibri"/>
          <w:sz w:val="24"/>
          <w:szCs w:val="24"/>
        </w:rPr>
      </w:pPr>
      <w:r w:rsidRPr="00393DE7">
        <w:rPr>
          <w:rFonts w:ascii="Calibri" w:hAnsi="Calibri"/>
          <w:sz w:val="24"/>
          <w:szCs w:val="24"/>
        </w:rPr>
        <w:t xml:space="preserve">While there is not a dress code for BSHSA, it is important that students think about their appearance.  We expect students to show up for class, department events, and external experiences (i.e. internships, healthcare jobs, volunteer experiences, and experiential learning opportunities) dressed appropriately.  This may be casual attire, but students should be presentable.  </w:t>
      </w:r>
    </w:p>
    <w:p w14:paraId="11FA2901" w14:textId="77777777" w:rsidR="000B73A5" w:rsidRPr="000E39D1" w:rsidRDefault="000B73A5" w:rsidP="005A5DCA">
      <w:pPr>
        <w:ind w:firstLine="720"/>
        <w:rPr>
          <w:rFonts w:ascii="Calibri" w:hAnsi="Calibri"/>
          <w:sz w:val="24"/>
          <w:szCs w:val="24"/>
        </w:rPr>
      </w:pPr>
      <w:r w:rsidRPr="00393DE7">
        <w:rPr>
          <w:rFonts w:ascii="Calibri" w:hAnsi="Calibri"/>
          <w:sz w:val="24"/>
          <w:szCs w:val="24"/>
        </w:rPr>
        <w:t>In some instances, business casual attire is required.  Such instances include guest speakers in class, department events, class presentations (when you are presenting), and events in healthcare organizations.  For internships and other experiences students engage in within healthcare organizations, please follow the dress code of the organization.</w:t>
      </w:r>
      <w:r>
        <w:rPr>
          <w:rFonts w:ascii="Calibri" w:hAnsi="Calibri"/>
          <w:sz w:val="24"/>
          <w:szCs w:val="24"/>
        </w:rPr>
        <w:t xml:space="preserve">   </w:t>
      </w:r>
    </w:p>
    <w:p w14:paraId="4503C4D6" w14:textId="77777777" w:rsidR="00AC7CD0" w:rsidRPr="00AC7CD0" w:rsidRDefault="000B73A5" w:rsidP="005A5DCA">
      <w:pPr>
        <w:ind w:firstLine="360"/>
        <w:rPr>
          <w:rFonts w:ascii="Calibri" w:hAnsi="Calibri"/>
          <w:sz w:val="24"/>
          <w:szCs w:val="24"/>
        </w:rPr>
      </w:pPr>
      <w:r w:rsidRPr="000E39D1">
        <w:rPr>
          <w:rFonts w:ascii="Calibri" w:hAnsi="Calibri"/>
          <w:sz w:val="24"/>
          <w:szCs w:val="24"/>
        </w:rPr>
        <w:t>Business casual dress includes:</w:t>
      </w:r>
    </w:p>
    <w:p w14:paraId="3CA31C6F" w14:textId="77777777" w:rsidR="00AC7CD0" w:rsidRPr="004B6B9A" w:rsidRDefault="00AC7CD0" w:rsidP="005A5DCA">
      <w:pPr>
        <w:pStyle w:val="ListParagraph"/>
        <w:numPr>
          <w:ilvl w:val="0"/>
          <w:numId w:val="7"/>
        </w:numPr>
        <w:rPr>
          <w:sz w:val="24"/>
        </w:rPr>
      </w:pPr>
      <w:r w:rsidRPr="004B6B9A">
        <w:rPr>
          <w:sz w:val="24"/>
        </w:rPr>
        <w:t>Slacks or khakis, not wrinkled!</w:t>
      </w:r>
    </w:p>
    <w:p w14:paraId="5886AE3B" w14:textId="77777777" w:rsidR="00AC7CD0" w:rsidRPr="004B6B9A" w:rsidRDefault="00AC7CD0" w:rsidP="005A5DCA">
      <w:pPr>
        <w:pStyle w:val="ListParagraph"/>
        <w:numPr>
          <w:ilvl w:val="0"/>
          <w:numId w:val="7"/>
        </w:numPr>
        <w:rPr>
          <w:sz w:val="24"/>
        </w:rPr>
      </w:pPr>
      <w:r w:rsidRPr="004B6B9A">
        <w:rPr>
          <w:sz w:val="24"/>
        </w:rPr>
        <w:lastRenderedPageBreak/>
        <w:t>Dress shirt or solid color polo shirt, not wrinkled</w:t>
      </w:r>
    </w:p>
    <w:p w14:paraId="41D6FA74" w14:textId="77777777" w:rsidR="00AC7CD0" w:rsidRPr="004B6B9A" w:rsidRDefault="00AC7CD0" w:rsidP="005A5DCA">
      <w:pPr>
        <w:pStyle w:val="ListParagraph"/>
        <w:numPr>
          <w:ilvl w:val="0"/>
          <w:numId w:val="7"/>
        </w:numPr>
        <w:rPr>
          <w:sz w:val="24"/>
        </w:rPr>
      </w:pPr>
      <w:r w:rsidRPr="004B6B9A">
        <w:rPr>
          <w:sz w:val="24"/>
        </w:rPr>
        <w:t>Jacket (though not required of business casual)</w:t>
      </w:r>
    </w:p>
    <w:p w14:paraId="6F5318FE" w14:textId="77777777" w:rsidR="00AC7CD0" w:rsidRPr="004B6B9A" w:rsidRDefault="00AC7CD0" w:rsidP="005A5DCA">
      <w:pPr>
        <w:pStyle w:val="ListParagraph"/>
        <w:numPr>
          <w:ilvl w:val="0"/>
          <w:numId w:val="7"/>
        </w:numPr>
        <w:rPr>
          <w:sz w:val="24"/>
        </w:rPr>
      </w:pPr>
      <w:r w:rsidRPr="004B6B9A">
        <w:rPr>
          <w:sz w:val="24"/>
        </w:rPr>
        <w:t>Tie (though not required of business casual)</w:t>
      </w:r>
    </w:p>
    <w:p w14:paraId="61F2B4D8" w14:textId="05F0251C" w:rsidR="00AC7CD0" w:rsidRPr="004B6B9A" w:rsidRDefault="00AC7CD0" w:rsidP="005A5DCA">
      <w:pPr>
        <w:pStyle w:val="ListParagraph"/>
        <w:numPr>
          <w:ilvl w:val="0"/>
          <w:numId w:val="7"/>
        </w:numPr>
        <w:rPr>
          <w:sz w:val="24"/>
        </w:rPr>
      </w:pPr>
      <w:r w:rsidRPr="004B6B9A">
        <w:rPr>
          <w:sz w:val="24"/>
        </w:rPr>
        <w:t>Dress shoes (not tennis shoes)</w:t>
      </w:r>
    </w:p>
    <w:p w14:paraId="3710A3F4" w14:textId="77777777" w:rsidR="00AC7CD0" w:rsidRPr="004B6B9A" w:rsidRDefault="00AC7CD0" w:rsidP="005A5DCA">
      <w:pPr>
        <w:pStyle w:val="ListParagraph"/>
        <w:numPr>
          <w:ilvl w:val="0"/>
          <w:numId w:val="7"/>
        </w:numPr>
        <w:rPr>
          <w:sz w:val="24"/>
        </w:rPr>
      </w:pPr>
      <w:r w:rsidRPr="004B6B9A">
        <w:rPr>
          <w:sz w:val="24"/>
        </w:rPr>
        <w:t>Skirts (dress, not casual)</w:t>
      </w:r>
    </w:p>
    <w:p w14:paraId="5EEC728E" w14:textId="334FF683" w:rsidR="004A5FC1" w:rsidRDefault="00AC7CD0" w:rsidP="005A5DCA">
      <w:pPr>
        <w:pStyle w:val="ListParagraph"/>
        <w:numPr>
          <w:ilvl w:val="0"/>
          <w:numId w:val="7"/>
        </w:numPr>
        <w:rPr>
          <w:sz w:val="24"/>
          <w:szCs w:val="24"/>
        </w:rPr>
      </w:pPr>
      <w:r w:rsidRPr="004B6B9A">
        <w:rPr>
          <w:sz w:val="24"/>
        </w:rPr>
        <w:t>Blouses</w:t>
      </w:r>
    </w:p>
    <w:sectPr w:rsidR="004A5FC1" w:rsidSect="0039517D">
      <w:footerReference w:type="even" r:id="rId17"/>
      <w:footerReference w:type="default" r:id="rId18"/>
      <w:pgSz w:w="12240" w:h="15840"/>
      <w:pgMar w:top="1296" w:right="1440" w:bottom="1152" w:left="1440" w:header="864" w:footer="864"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4CED7" w16cex:dateUtc="2023-07-21T13: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28A7A" w14:textId="77777777" w:rsidR="0029012E" w:rsidRDefault="0029012E">
      <w:r>
        <w:separator/>
      </w:r>
    </w:p>
  </w:endnote>
  <w:endnote w:type="continuationSeparator" w:id="0">
    <w:p w14:paraId="5F03C26B" w14:textId="77777777" w:rsidR="0029012E" w:rsidRDefault="0029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2654174"/>
      <w:docPartObj>
        <w:docPartGallery w:val="Page Numbers (Bottom of Page)"/>
        <w:docPartUnique/>
      </w:docPartObj>
    </w:sdtPr>
    <w:sdtEndPr>
      <w:rPr>
        <w:rStyle w:val="PageNumber"/>
      </w:rPr>
    </w:sdtEndPr>
    <w:sdtContent>
      <w:p w14:paraId="5C75D74F" w14:textId="61FDC417" w:rsidR="00F83367" w:rsidRDefault="00F83367" w:rsidP="00D73B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AC00698" w14:textId="77777777" w:rsidR="00F83367" w:rsidRDefault="00F83367" w:rsidP="00F833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cstheme="minorHAnsi"/>
      </w:rPr>
      <w:id w:val="741687626"/>
      <w:docPartObj>
        <w:docPartGallery w:val="Page Numbers (Bottom of Page)"/>
        <w:docPartUnique/>
      </w:docPartObj>
    </w:sdtPr>
    <w:sdtEndPr>
      <w:rPr>
        <w:rStyle w:val="PageNumber"/>
      </w:rPr>
    </w:sdtEndPr>
    <w:sdtContent>
      <w:p w14:paraId="48073AEC" w14:textId="00793A11" w:rsidR="00F83367" w:rsidRPr="00F83367" w:rsidRDefault="00F83367" w:rsidP="00D73B0C">
        <w:pPr>
          <w:pStyle w:val="Footer"/>
          <w:framePr w:wrap="none" w:vAnchor="text" w:hAnchor="margin" w:xAlign="right" w:y="1"/>
          <w:rPr>
            <w:rStyle w:val="PageNumber"/>
            <w:rFonts w:asciiTheme="minorHAnsi" w:hAnsiTheme="minorHAnsi" w:cstheme="minorHAnsi"/>
          </w:rPr>
        </w:pPr>
        <w:r w:rsidRPr="00F83367">
          <w:rPr>
            <w:rStyle w:val="PageNumber"/>
            <w:rFonts w:asciiTheme="minorHAnsi" w:hAnsiTheme="minorHAnsi" w:cstheme="minorHAnsi"/>
          </w:rPr>
          <w:fldChar w:fldCharType="begin"/>
        </w:r>
        <w:r w:rsidRPr="00F83367">
          <w:rPr>
            <w:rStyle w:val="PageNumber"/>
            <w:rFonts w:asciiTheme="minorHAnsi" w:hAnsiTheme="minorHAnsi" w:cstheme="minorHAnsi"/>
          </w:rPr>
          <w:instrText xml:space="preserve"> PAGE </w:instrText>
        </w:r>
        <w:r w:rsidRPr="00F83367">
          <w:rPr>
            <w:rStyle w:val="PageNumber"/>
            <w:rFonts w:asciiTheme="minorHAnsi" w:hAnsiTheme="minorHAnsi" w:cstheme="minorHAnsi"/>
          </w:rPr>
          <w:fldChar w:fldCharType="separate"/>
        </w:r>
        <w:r w:rsidRPr="00F83367">
          <w:rPr>
            <w:rStyle w:val="PageNumber"/>
            <w:rFonts w:asciiTheme="minorHAnsi" w:hAnsiTheme="minorHAnsi" w:cstheme="minorHAnsi"/>
            <w:noProof/>
          </w:rPr>
          <w:t>8</w:t>
        </w:r>
        <w:r w:rsidRPr="00F83367">
          <w:rPr>
            <w:rStyle w:val="PageNumber"/>
            <w:rFonts w:asciiTheme="minorHAnsi" w:hAnsiTheme="minorHAnsi" w:cstheme="minorHAnsi"/>
          </w:rPr>
          <w:fldChar w:fldCharType="end"/>
        </w:r>
      </w:p>
    </w:sdtContent>
  </w:sdt>
  <w:p w14:paraId="2DE2FD9A" w14:textId="77777777" w:rsidR="00F83367" w:rsidRDefault="00F83367" w:rsidP="00F833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122B8" w14:textId="77777777" w:rsidR="0029012E" w:rsidRDefault="0029012E">
      <w:r>
        <w:separator/>
      </w:r>
    </w:p>
  </w:footnote>
  <w:footnote w:type="continuationSeparator" w:id="0">
    <w:p w14:paraId="63F14C79" w14:textId="77777777" w:rsidR="0029012E" w:rsidRDefault="00290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18"/>
    <w:multiLevelType w:val="hybridMultilevel"/>
    <w:tmpl w:val="D10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A126A"/>
    <w:multiLevelType w:val="hybridMultilevel"/>
    <w:tmpl w:val="4DA0674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9B26E2"/>
    <w:multiLevelType w:val="hybridMultilevel"/>
    <w:tmpl w:val="C532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677AA"/>
    <w:multiLevelType w:val="hybridMultilevel"/>
    <w:tmpl w:val="40D23DDC"/>
    <w:lvl w:ilvl="0" w:tplc="04090001">
      <w:start w:val="1"/>
      <w:numFmt w:val="bullet"/>
      <w:lvlText w:val=""/>
      <w:lvlJc w:val="left"/>
      <w:pPr>
        <w:ind w:left="720" w:hanging="360"/>
      </w:pPr>
      <w:rPr>
        <w:rFonts w:ascii="Symbol" w:hAnsi="Symbol" w:hint="default"/>
      </w:rPr>
    </w:lvl>
    <w:lvl w:ilvl="1" w:tplc="744637D8">
      <w:numFmt w:val="bullet"/>
      <w:lvlText w:val="·"/>
      <w:lvlJc w:val="left"/>
      <w:pPr>
        <w:ind w:left="1590" w:hanging="51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46B4F"/>
    <w:multiLevelType w:val="hybridMultilevel"/>
    <w:tmpl w:val="0186BF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E50BE7"/>
    <w:multiLevelType w:val="hybridMultilevel"/>
    <w:tmpl w:val="C2BAF5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6222919"/>
    <w:multiLevelType w:val="hybridMultilevel"/>
    <w:tmpl w:val="E0385972"/>
    <w:lvl w:ilvl="0" w:tplc="04090001">
      <w:start w:val="1"/>
      <w:numFmt w:val="bullet"/>
      <w:lvlText w:val=""/>
      <w:lvlJc w:val="left"/>
      <w:pPr>
        <w:ind w:left="1144" w:hanging="360"/>
      </w:pPr>
      <w:rPr>
        <w:rFonts w:ascii="Symbol" w:hAnsi="Symbol" w:hint="default"/>
      </w:rPr>
    </w:lvl>
    <w:lvl w:ilvl="1" w:tplc="04090003">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7" w15:restartNumberingAfterBreak="0">
    <w:nsid w:val="5BCC7742"/>
    <w:multiLevelType w:val="hybridMultilevel"/>
    <w:tmpl w:val="C836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B1F46"/>
    <w:multiLevelType w:val="hybridMultilevel"/>
    <w:tmpl w:val="EC94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C2FA9"/>
    <w:multiLevelType w:val="hybridMultilevel"/>
    <w:tmpl w:val="4FA2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06468"/>
    <w:multiLevelType w:val="hybridMultilevel"/>
    <w:tmpl w:val="512A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8"/>
  </w:num>
  <w:num w:numId="5">
    <w:abstractNumId w:val="10"/>
  </w:num>
  <w:num w:numId="6">
    <w:abstractNumId w:val="0"/>
  </w:num>
  <w:num w:numId="7">
    <w:abstractNumId w:val="4"/>
  </w:num>
  <w:num w:numId="8">
    <w:abstractNumId w:val="1"/>
  </w:num>
  <w:num w:numId="9">
    <w:abstractNumId w:val="5"/>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40"/>
    <w:rsid w:val="000019E5"/>
    <w:rsid w:val="000262EA"/>
    <w:rsid w:val="0003427F"/>
    <w:rsid w:val="00034BCB"/>
    <w:rsid w:val="0005061F"/>
    <w:rsid w:val="0005738E"/>
    <w:rsid w:val="00075039"/>
    <w:rsid w:val="00080499"/>
    <w:rsid w:val="000871D4"/>
    <w:rsid w:val="00096974"/>
    <w:rsid w:val="00096C1C"/>
    <w:rsid w:val="000A2B4C"/>
    <w:rsid w:val="000A3E5E"/>
    <w:rsid w:val="000A5028"/>
    <w:rsid w:val="000A6CCE"/>
    <w:rsid w:val="000A6E39"/>
    <w:rsid w:val="000B18A2"/>
    <w:rsid w:val="000B73A5"/>
    <w:rsid w:val="000C6733"/>
    <w:rsid w:val="000D23AD"/>
    <w:rsid w:val="000D28FC"/>
    <w:rsid w:val="000E39D1"/>
    <w:rsid w:val="000F2209"/>
    <w:rsid w:val="001028E7"/>
    <w:rsid w:val="00102CF6"/>
    <w:rsid w:val="00104ABE"/>
    <w:rsid w:val="001167E3"/>
    <w:rsid w:val="001277D4"/>
    <w:rsid w:val="0013495A"/>
    <w:rsid w:val="00137B9D"/>
    <w:rsid w:val="00145691"/>
    <w:rsid w:val="001479D4"/>
    <w:rsid w:val="001501AD"/>
    <w:rsid w:val="00154262"/>
    <w:rsid w:val="00157576"/>
    <w:rsid w:val="00164DF8"/>
    <w:rsid w:val="00167C53"/>
    <w:rsid w:val="00173B0F"/>
    <w:rsid w:val="00175045"/>
    <w:rsid w:val="00176BA5"/>
    <w:rsid w:val="00185210"/>
    <w:rsid w:val="001916EE"/>
    <w:rsid w:val="001A2C6A"/>
    <w:rsid w:val="001C4971"/>
    <w:rsid w:val="001D66A1"/>
    <w:rsid w:val="001D6B1F"/>
    <w:rsid w:val="001D73F9"/>
    <w:rsid w:val="001E1890"/>
    <w:rsid w:val="001F00B9"/>
    <w:rsid w:val="001F435B"/>
    <w:rsid w:val="001F6DE2"/>
    <w:rsid w:val="00202B2C"/>
    <w:rsid w:val="00207DB1"/>
    <w:rsid w:val="002200A9"/>
    <w:rsid w:val="002243EF"/>
    <w:rsid w:val="00225D44"/>
    <w:rsid w:val="00234A21"/>
    <w:rsid w:val="00244B71"/>
    <w:rsid w:val="00244ECB"/>
    <w:rsid w:val="0024638C"/>
    <w:rsid w:val="00252984"/>
    <w:rsid w:val="00263043"/>
    <w:rsid w:val="00265A88"/>
    <w:rsid w:val="002664FB"/>
    <w:rsid w:val="0027397E"/>
    <w:rsid w:val="00274540"/>
    <w:rsid w:val="0027465B"/>
    <w:rsid w:val="00276391"/>
    <w:rsid w:val="00284BA3"/>
    <w:rsid w:val="0029012E"/>
    <w:rsid w:val="0029194D"/>
    <w:rsid w:val="00291DFD"/>
    <w:rsid w:val="002A4669"/>
    <w:rsid w:val="002C4FF0"/>
    <w:rsid w:val="002C5399"/>
    <w:rsid w:val="002C762E"/>
    <w:rsid w:val="002D2BAD"/>
    <w:rsid w:val="002D48EB"/>
    <w:rsid w:val="002D7308"/>
    <w:rsid w:val="002E7CBB"/>
    <w:rsid w:val="002F08BE"/>
    <w:rsid w:val="002F0B78"/>
    <w:rsid w:val="0030062A"/>
    <w:rsid w:val="00305864"/>
    <w:rsid w:val="00310A2F"/>
    <w:rsid w:val="00316E7E"/>
    <w:rsid w:val="00324445"/>
    <w:rsid w:val="0033175B"/>
    <w:rsid w:val="00334F13"/>
    <w:rsid w:val="00335BA6"/>
    <w:rsid w:val="00345615"/>
    <w:rsid w:val="00346DA5"/>
    <w:rsid w:val="00365A31"/>
    <w:rsid w:val="003757E2"/>
    <w:rsid w:val="00393DE7"/>
    <w:rsid w:val="0039517D"/>
    <w:rsid w:val="003A0196"/>
    <w:rsid w:val="003B6A14"/>
    <w:rsid w:val="003C43E5"/>
    <w:rsid w:val="003E10D7"/>
    <w:rsid w:val="004105F4"/>
    <w:rsid w:val="00411AFC"/>
    <w:rsid w:val="00425303"/>
    <w:rsid w:val="00426FF2"/>
    <w:rsid w:val="00446C4C"/>
    <w:rsid w:val="00451C73"/>
    <w:rsid w:val="004700D0"/>
    <w:rsid w:val="00476C48"/>
    <w:rsid w:val="0049157D"/>
    <w:rsid w:val="00492F88"/>
    <w:rsid w:val="004A2819"/>
    <w:rsid w:val="004A322E"/>
    <w:rsid w:val="004A4B3D"/>
    <w:rsid w:val="004A5FC1"/>
    <w:rsid w:val="004B6B9A"/>
    <w:rsid w:val="004C0E1F"/>
    <w:rsid w:val="004C316E"/>
    <w:rsid w:val="004C6494"/>
    <w:rsid w:val="004D187D"/>
    <w:rsid w:val="004E011E"/>
    <w:rsid w:val="004E1612"/>
    <w:rsid w:val="004F238B"/>
    <w:rsid w:val="004F3FA5"/>
    <w:rsid w:val="004F5054"/>
    <w:rsid w:val="005040A6"/>
    <w:rsid w:val="005214C8"/>
    <w:rsid w:val="005215FC"/>
    <w:rsid w:val="00522926"/>
    <w:rsid w:val="005419F1"/>
    <w:rsid w:val="00545A5C"/>
    <w:rsid w:val="005554C6"/>
    <w:rsid w:val="00566D34"/>
    <w:rsid w:val="005720F2"/>
    <w:rsid w:val="00573186"/>
    <w:rsid w:val="00587F31"/>
    <w:rsid w:val="00596028"/>
    <w:rsid w:val="005A5DCA"/>
    <w:rsid w:val="005B1F15"/>
    <w:rsid w:val="005B42AF"/>
    <w:rsid w:val="005E29F8"/>
    <w:rsid w:val="006032DA"/>
    <w:rsid w:val="0060393C"/>
    <w:rsid w:val="00606382"/>
    <w:rsid w:val="00614688"/>
    <w:rsid w:val="006154AE"/>
    <w:rsid w:val="00617DDB"/>
    <w:rsid w:val="0063168A"/>
    <w:rsid w:val="006372D6"/>
    <w:rsid w:val="00637B04"/>
    <w:rsid w:val="00641766"/>
    <w:rsid w:val="00647BBD"/>
    <w:rsid w:val="00651E7C"/>
    <w:rsid w:val="0065562F"/>
    <w:rsid w:val="00660F7F"/>
    <w:rsid w:val="00691489"/>
    <w:rsid w:val="00693362"/>
    <w:rsid w:val="006B380F"/>
    <w:rsid w:val="006C1CC9"/>
    <w:rsid w:val="006C50EC"/>
    <w:rsid w:val="006D78E9"/>
    <w:rsid w:val="006E0C99"/>
    <w:rsid w:val="006E3011"/>
    <w:rsid w:val="006E5AFA"/>
    <w:rsid w:val="006F043A"/>
    <w:rsid w:val="006F1C0D"/>
    <w:rsid w:val="006F4509"/>
    <w:rsid w:val="00704302"/>
    <w:rsid w:val="007210AC"/>
    <w:rsid w:val="00722003"/>
    <w:rsid w:val="0073061A"/>
    <w:rsid w:val="00733259"/>
    <w:rsid w:val="007513AA"/>
    <w:rsid w:val="00753237"/>
    <w:rsid w:val="00754DFA"/>
    <w:rsid w:val="00762A17"/>
    <w:rsid w:val="007668D2"/>
    <w:rsid w:val="00780141"/>
    <w:rsid w:val="00780757"/>
    <w:rsid w:val="00784E00"/>
    <w:rsid w:val="0078732A"/>
    <w:rsid w:val="00787D76"/>
    <w:rsid w:val="007A1B84"/>
    <w:rsid w:val="007A54A3"/>
    <w:rsid w:val="007B2E8B"/>
    <w:rsid w:val="007B3754"/>
    <w:rsid w:val="007C13E6"/>
    <w:rsid w:val="007C162C"/>
    <w:rsid w:val="007C2163"/>
    <w:rsid w:val="007D5621"/>
    <w:rsid w:val="007E0F5C"/>
    <w:rsid w:val="007E51A8"/>
    <w:rsid w:val="007E7142"/>
    <w:rsid w:val="007E7C24"/>
    <w:rsid w:val="00801528"/>
    <w:rsid w:val="0080585C"/>
    <w:rsid w:val="008079D7"/>
    <w:rsid w:val="008102E0"/>
    <w:rsid w:val="008133D9"/>
    <w:rsid w:val="00814F2D"/>
    <w:rsid w:val="008405A8"/>
    <w:rsid w:val="00851D74"/>
    <w:rsid w:val="00861340"/>
    <w:rsid w:val="00864789"/>
    <w:rsid w:val="008814D2"/>
    <w:rsid w:val="00884EA7"/>
    <w:rsid w:val="00894A04"/>
    <w:rsid w:val="00895164"/>
    <w:rsid w:val="008A084B"/>
    <w:rsid w:val="008A4A31"/>
    <w:rsid w:val="008B6E74"/>
    <w:rsid w:val="008D551E"/>
    <w:rsid w:val="008E2E66"/>
    <w:rsid w:val="008E7C7E"/>
    <w:rsid w:val="008E7FE2"/>
    <w:rsid w:val="00911393"/>
    <w:rsid w:val="00911FB3"/>
    <w:rsid w:val="00913E7B"/>
    <w:rsid w:val="00917BF1"/>
    <w:rsid w:val="00924763"/>
    <w:rsid w:val="00931471"/>
    <w:rsid w:val="009449F9"/>
    <w:rsid w:val="0095012C"/>
    <w:rsid w:val="00952A9B"/>
    <w:rsid w:val="00952F2F"/>
    <w:rsid w:val="00954402"/>
    <w:rsid w:val="00955E7F"/>
    <w:rsid w:val="00960379"/>
    <w:rsid w:val="00965A66"/>
    <w:rsid w:val="00973DEB"/>
    <w:rsid w:val="009748E7"/>
    <w:rsid w:val="009851DB"/>
    <w:rsid w:val="00994B7E"/>
    <w:rsid w:val="009B28B3"/>
    <w:rsid w:val="009B4EA5"/>
    <w:rsid w:val="009B5C52"/>
    <w:rsid w:val="009C450A"/>
    <w:rsid w:val="009C7470"/>
    <w:rsid w:val="009E4764"/>
    <w:rsid w:val="009E6820"/>
    <w:rsid w:val="009F20E0"/>
    <w:rsid w:val="009F340D"/>
    <w:rsid w:val="009F7A00"/>
    <w:rsid w:val="00A11524"/>
    <w:rsid w:val="00A144A4"/>
    <w:rsid w:val="00A2109A"/>
    <w:rsid w:val="00A2761F"/>
    <w:rsid w:val="00A30EA5"/>
    <w:rsid w:val="00A451BF"/>
    <w:rsid w:val="00A54C84"/>
    <w:rsid w:val="00A614BA"/>
    <w:rsid w:val="00A63531"/>
    <w:rsid w:val="00A71050"/>
    <w:rsid w:val="00A77071"/>
    <w:rsid w:val="00A82AF3"/>
    <w:rsid w:val="00A95E4B"/>
    <w:rsid w:val="00AA23FD"/>
    <w:rsid w:val="00AA7C8D"/>
    <w:rsid w:val="00AB147C"/>
    <w:rsid w:val="00AB250B"/>
    <w:rsid w:val="00AC4F64"/>
    <w:rsid w:val="00AC7CD0"/>
    <w:rsid w:val="00AF5704"/>
    <w:rsid w:val="00B004A9"/>
    <w:rsid w:val="00B163B6"/>
    <w:rsid w:val="00B17799"/>
    <w:rsid w:val="00B177E1"/>
    <w:rsid w:val="00B43173"/>
    <w:rsid w:val="00B466BF"/>
    <w:rsid w:val="00B57263"/>
    <w:rsid w:val="00B63C6E"/>
    <w:rsid w:val="00B64F77"/>
    <w:rsid w:val="00B705FB"/>
    <w:rsid w:val="00B741C1"/>
    <w:rsid w:val="00B745BC"/>
    <w:rsid w:val="00B94918"/>
    <w:rsid w:val="00BC5F20"/>
    <w:rsid w:val="00BD0961"/>
    <w:rsid w:val="00BD1E5B"/>
    <w:rsid w:val="00BD62A2"/>
    <w:rsid w:val="00BE2648"/>
    <w:rsid w:val="00BE3FE9"/>
    <w:rsid w:val="00BF1B44"/>
    <w:rsid w:val="00C15729"/>
    <w:rsid w:val="00C45443"/>
    <w:rsid w:val="00C46140"/>
    <w:rsid w:val="00C674CA"/>
    <w:rsid w:val="00C71142"/>
    <w:rsid w:val="00C741C3"/>
    <w:rsid w:val="00C7588F"/>
    <w:rsid w:val="00C85F4D"/>
    <w:rsid w:val="00C875F8"/>
    <w:rsid w:val="00C9294D"/>
    <w:rsid w:val="00C97E89"/>
    <w:rsid w:val="00CA0927"/>
    <w:rsid w:val="00CB4CD5"/>
    <w:rsid w:val="00CB5272"/>
    <w:rsid w:val="00CB6F4C"/>
    <w:rsid w:val="00CC3B12"/>
    <w:rsid w:val="00CC3E75"/>
    <w:rsid w:val="00CD0126"/>
    <w:rsid w:val="00CD1DE2"/>
    <w:rsid w:val="00CD41DB"/>
    <w:rsid w:val="00CD4E83"/>
    <w:rsid w:val="00CE1ABB"/>
    <w:rsid w:val="00CE53B8"/>
    <w:rsid w:val="00CF0055"/>
    <w:rsid w:val="00CF012C"/>
    <w:rsid w:val="00D12591"/>
    <w:rsid w:val="00D33392"/>
    <w:rsid w:val="00D42958"/>
    <w:rsid w:val="00D517D7"/>
    <w:rsid w:val="00D55AB6"/>
    <w:rsid w:val="00D57D77"/>
    <w:rsid w:val="00D65E06"/>
    <w:rsid w:val="00D73663"/>
    <w:rsid w:val="00D90DE5"/>
    <w:rsid w:val="00DA5B89"/>
    <w:rsid w:val="00DB40D1"/>
    <w:rsid w:val="00DC4AE2"/>
    <w:rsid w:val="00DC5CA0"/>
    <w:rsid w:val="00DC6B6D"/>
    <w:rsid w:val="00DE17AB"/>
    <w:rsid w:val="00DE2C4A"/>
    <w:rsid w:val="00DF132B"/>
    <w:rsid w:val="00DF35D2"/>
    <w:rsid w:val="00E069F0"/>
    <w:rsid w:val="00E06A15"/>
    <w:rsid w:val="00E07F9F"/>
    <w:rsid w:val="00E10ED3"/>
    <w:rsid w:val="00E168BD"/>
    <w:rsid w:val="00E2611D"/>
    <w:rsid w:val="00E346A2"/>
    <w:rsid w:val="00E44BA6"/>
    <w:rsid w:val="00E504A0"/>
    <w:rsid w:val="00E5713F"/>
    <w:rsid w:val="00E72A47"/>
    <w:rsid w:val="00E730C5"/>
    <w:rsid w:val="00E73279"/>
    <w:rsid w:val="00E76285"/>
    <w:rsid w:val="00EA0F3E"/>
    <w:rsid w:val="00EA46FE"/>
    <w:rsid w:val="00EA49B8"/>
    <w:rsid w:val="00EA5556"/>
    <w:rsid w:val="00EB683E"/>
    <w:rsid w:val="00EC3BFE"/>
    <w:rsid w:val="00ED14AB"/>
    <w:rsid w:val="00EF3C39"/>
    <w:rsid w:val="00EF3FC8"/>
    <w:rsid w:val="00EF4861"/>
    <w:rsid w:val="00EF5668"/>
    <w:rsid w:val="00F00A1B"/>
    <w:rsid w:val="00F049D2"/>
    <w:rsid w:val="00F670A4"/>
    <w:rsid w:val="00F752F7"/>
    <w:rsid w:val="00F7534C"/>
    <w:rsid w:val="00F83367"/>
    <w:rsid w:val="00F9347C"/>
    <w:rsid w:val="00FA0C56"/>
    <w:rsid w:val="00FA0F5E"/>
    <w:rsid w:val="00FC6D53"/>
    <w:rsid w:val="00FC7F90"/>
    <w:rsid w:val="00FD5CD3"/>
    <w:rsid w:val="00FE3703"/>
    <w:rsid w:val="00FF4DCA"/>
    <w:rsid w:val="00FF52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52212"/>
  <w15:chartTrackingRefBased/>
  <w15:docId w15:val="{616A00A8-8E1C-4A34-83D9-1E427892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Body Text" w:uiPriority="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43EF"/>
    <w:pPr>
      <w:spacing w:after="100" w:afterAutospacing="1"/>
    </w:pPr>
    <w:rPr>
      <w:rFonts w:ascii="CG Times" w:hAnsi="CG Times"/>
    </w:rPr>
  </w:style>
  <w:style w:type="paragraph" w:styleId="Heading1">
    <w:name w:val="heading 1"/>
    <w:basedOn w:val="Normal"/>
    <w:next w:val="Normal"/>
    <w:link w:val="Heading1Char"/>
    <w:autoRedefine/>
    <w:qFormat/>
    <w:rsid w:val="002D7308"/>
    <w:pPr>
      <w:keepNext/>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75039"/>
    <w:rPr>
      <w:rFonts w:ascii="Tahoma" w:hAnsi="Tahoma" w:cs="Tahoma"/>
      <w:sz w:val="16"/>
      <w:szCs w:val="16"/>
    </w:rPr>
  </w:style>
  <w:style w:type="paragraph" w:styleId="Header">
    <w:name w:val="header"/>
    <w:basedOn w:val="Normal"/>
    <w:link w:val="HeaderChar"/>
    <w:uiPriority w:val="99"/>
    <w:rsid w:val="00476C48"/>
    <w:pPr>
      <w:tabs>
        <w:tab w:val="center" w:pos="4680"/>
        <w:tab w:val="right" w:pos="9360"/>
      </w:tabs>
    </w:pPr>
  </w:style>
  <w:style w:type="character" w:customStyle="1" w:styleId="HeaderChar">
    <w:name w:val="Header Char"/>
    <w:link w:val="Header"/>
    <w:uiPriority w:val="99"/>
    <w:rsid w:val="00476C48"/>
    <w:rPr>
      <w:rFonts w:ascii="CG Times" w:hAnsi="CG Times"/>
    </w:rPr>
  </w:style>
  <w:style w:type="paragraph" w:styleId="Footer">
    <w:name w:val="footer"/>
    <w:basedOn w:val="Normal"/>
    <w:link w:val="FooterChar"/>
    <w:rsid w:val="00476C48"/>
    <w:pPr>
      <w:tabs>
        <w:tab w:val="center" w:pos="4680"/>
        <w:tab w:val="right" w:pos="9360"/>
      </w:tabs>
    </w:pPr>
  </w:style>
  <w:style w:type="character" w:customStyle="1" w:styleId="FooterChar">
    <w:name w:val="Footer Char"/>
    <w:link w:val="Footer"/>
    <w:rsid w:val="00476C48"/>
    <w:rPr>
      <w:rFonts w:ascii="CG Times" w:hAnsi="CG Times"/>
    </w:rPr>
  </w:style>
  <w:style w:type="character" w:styleId="Hyperlink">
    <w:name w:val="Hyperlink"/>
    <w:uiPriority w:val="99"/>
    <w:rsid w:val="005040A6"/>
    <w:rPr>
      <w:color w:val="0000FF"/>
      <w:u w:val="single"/>
    </w:rPr>
  </w:style>
  <w:style w:type="paragraph" w:styleId="ListParagraph">
    <w:name w:val="List Paragraph"/>
    <w:basedOn w:val="Normal"/>
    <w:uiPriority w:val="34"/>
    <w:qFormat/>
    <w:rsid w:val="002C5399"/>
    <w:pPr>
      <w:ind w:left="720"/>
    </w:pPr>
    <w:rPr>
      <w:rFonts w:ascii="Calibri" w:eastAsia="Calibri" w:hAnsi="Calibri"/>
      <w:sz w:val="22"/>
      <w:szCs w:val="22"/>
    </w:rPr>
  </w:style>
  <w:style w:type="paragraph" w:styleId="NoSpacing">
    <w:name w:val="No Spacing"/>
    <w:uiPriority w:val="1"/>
    <w:qFormat/>
    <w:rsid w:val="00EF3FC8"/>
    <w:pPr>
      <w:spacing w:after="100" w:afterAutospacing="1"/>
    </w:pPr>
    <w:rPr>
      <w:rFonts w:ascii="Calibri" w:eastAsia="Calibri" w:hAnsi="Calibri"/>
      <w:sz w:val="22"/>
      <w:szCs w:val="22"/>
    </w:rPr>
  </w:style>
  <w:style w:type="character" w:styleId="CommentReference">
    <w:name w:val="annotation reference"/>
    <w:rsid w:val="00960379"/>
    <w:rPr>
      <w:sz w:val="16"/>
      <w:szCs w:val="16"/>
    </w:rPr>
  </w:style>
  <w:style w:type="paragraph" w:styleId="CommentText">
    <w:name w:val="annotation text"/>
    <w:basedOn w:val="Normal"/>
    <w:link w:val="CommentTextChar"/>
    <w:rsid w:val="00960379"/>
  </w:style>
  <w:style w:type="character" w:customStyle="1" w:styleId="CommentTextChar">
    <w:name w:val="Comment Text Char"/>
    <w:link w:val="CommentText"/>
    <w:rsid w:val="00960379"/>
    <w:rPr>
      <w:rFonts w:ascii="CG Times" w:hAnsi="CG Times"/>
    </w:rPr>
  </w:style>
  <w:style w:type="paragraph" w:styleId="CommentSubject">
    <w:name w:val="annotation subject"/>
    <w:basedOn w:val="CommentText"/>
    <w:next w:val="CommentText"/>
    <w:link w:val="CommentSubjectChar"/>
    <w:rsid w:val="00960379"/>
    <w:rPr>
      <w:b/>
      <w:bCs/>
    </w:rPr>
  </w:style>
  <w:style w:type="character" w:customStyle="1" w:styleId="CommentSubjectChar">
    <w:name w:val="Comment Subject Char"/>
    <w:link w:val="CommentSubject"/>
    <w:rsid w:val="00960379"/>
    <w:rPr>
      <w:rFonts w:ascii="CG Times" w:hAnsi="CG Times"/>
      <w:b/>
      <w:bCs/>
    </w:rPr>
  </w:style>
  <w:style w:type="character" w:styleId="FollowedHyperlink">
    <w:name w:val="FollowedHyperlink"/>
    <w:rsid w:val="00D42958"/>
    <w:rPr>
      <w:color w:val="954F72"/>
      <w:u w:val="single"/>
    </w:rPr>
  </w:style>
  <w:style w:type="paragraph" w:styleId="PlainText">
    <w:name w:val="Plain Text"/>
    <w:basedOn w:val="Normal"/>
    <w:link w:val="PlainTextChar"/>
    <w:uiPriority w:val="99"/>
    <w:unhideWhenUsed/>
    <w:rsid w:val="00BE2648"/>
    <w:rPr>
      <w:rFonts w:ascii="Calibri" w:eastAsia="Calibri" w:hAnsi="Calibri"/>
      <w:sz w:val="22"/>
      <w:szCs w:val="21"/>
    </w:rPr>
  </w:style>
  <w:style w:type="character" w:customStyle="1" w:styleId="PlainTextChar">
    <w:name w:val="Plain Text Char"/>
    <w:link w:val="PlainText"/>
    <w:uiPriority w:val="99"/>
    <w:rsid w:val="00BE2648"/>
    <w:rPr>
      <w:rFonts w:ascii="Calibri" w:eastAsia="Calibri" w:hAnsi="Calibri"/>
      <w:sz w:val="22"/>
      <w:szCs w:val="21"/>
    </w:rPr>
  </w:style>
  <w:style w:type="paragraph" w:styleId="NormalWeb">
    <w:name w:val="Normal (Web)"/>
    <w:basedOn w:val="Normal"/>
    <w:uiPriority w:val="99"/>
    <w:unhideWhenUsed/>
    <w:rsid w:val="00BE3FE9"/>
    <w:pPr>
      <w:spacing w:before="100" w:beforeAutospacing="1"/>
    </w:pPr>
    <w:rPr>
      <w:rFonts w:ascii="Times New Roman" w:hAnsi="Times New Roman"/>
      <w:sz w:val="24"/>
      <w:szCs w:val="24"/>
    </w:rPr>
  </w:style>
  <w:style w:type="character" w:customStyle="1" w:styleId="Heading1Char">
    <w:name w:val="Heading 1 Char"/>
    <w:link w:val="Heading1"/>
    <w:rsid w:val="002D7308"/>
    <w:rPr>
      <w:rFonts w:ascii="Calibri Light" w:hAnsi="Calibri Light"/>
      <w:b/>
      <w:bCs/>
      <w:kern w:val="32"/>
      <w:sz w:val="32"/>
      <w:szCs w:val="32"/>
    </w:rPr>
  </w:style>
  <w:style w:type="paragraph" w:styleId="TOCHeading">
    <w:name w:val="TOC Heading"/>
    <w:basedOn w:val="Heading1"/>
    <w:next w:val="Normal"/>
    <w:uiPriority w:val="39"/>
    <w:unhideWhenUsed/>
    <w:qFormat/>
    <w:rsid w:val="001916EE"/>
    <w:pPr>
      <w:keepLines/>
      <w:spacing w:after="0" w:line="259" w:lineRule="auto"/>
      <w:outlineLvl w:val="9"/>
    </w:pPr>
    <w:rPr>
      <w:b w:val="0"/>
      <w:bCs w:val="0"/>
      <w:color w:val="2E74B5"/>
      <w:kern w:val="0"/>
    </w:rPr>
  </w:style>
  <w:style w:type="paragraph" w:styleId="TOC1">
    <w:name w:val="toc 1"/>
    <w:basedOn w:val="Normal"/>
    <w:next w:val="Normal"/>
    <w:autoRedefine/>
    <w:uiPriority w:val="39"/>
    <w:rsid w:val="001916EE"/>
  </w:style>
  <w:style w:type="paragraph" w:styleId="Subtitle">
    <w:name w:val="Subtitle"/>
    <w:basedOn w:val="Normal"/>
    <w:next w:val="Normal"/>
    <w:link w:val="SubtitleChar"/>
    <w:qFormat/>
    <w:rsid w:val="00954402"/>
    <w:pPr>
      <w:spacing w:after="60"/>
      <w:jc w:val="center"/>
      <w:outlineLvl w:val="1"/>
    </w:pPr>
    <w:rPr>
      <w:rFonts w:ascii="Calibri Light" w:hAnsi="Calibri Light"/>
      <w:sz w:val="24"/>
      <w:szCs w:val="24"/>
    </w:rPr>
  </w:style>
  <w:style w:type="character" w:customStyle="1" w:styleId="SubtitleChar">
    <w:name w:val="Subtitle Char"/>
    <w:link w:val="Subtitle"/>
    <w:rsid w:val="00954402"/>
    <w:rPr>
      <w:rFonts w:ascii="Calibri Light" w:eastAsia="Times New Roman" w:hAnsi="Calibri Light" w:cs="Times New Roman"/>
      <w:sz w:val="24"/>
      <w:szCs w:val="24"/>
    </w:rPr>
  </w:style>
  <w:style w:type="character" w:styleId="Strong">
    <w:name w:val="Strong"/>
    <w:qFormat/>
    <w:rsid w:val="00E07F9F"/>
    <w:rPr>
      <w:b/>
      <w:bCs/>
    </w:rPr>
  </w:style>
  <w:style w:type="paragraph" w:styleId="TOC2">
    <w:name w:val="toc 2"/>
    <w:basedOn w:val="Normal"/>
    <w:next w:val="Normal"/>
    <w:autoRedefine/>
    <w:uiPriority w:val="39"/>
    <w:rsid w:val="0080585C"/>
    <w:pPr>
      <w:ind w:left="200"/>
    </w:pPr>
  </w:style>
  <w:style w:type="character" w:customStyle="1" w:styleId="normaltextrun">
    <w:name w:val="normaltextrun"/>
    <w:basedOn w:val="DefaultParagraphFont"/>
    <w:rsid w:val="008102E0"/>
  </w:style>
  <w:style w:type="character" w:styleId="UnresolvedMention">
    <w:name w:val="Unresolved Mention"/>
    <w:basedOn w:val="DefaultParagraphFont"/>
    <w:uiPriority w:val="99"/>
    <w:semiHidden/>
    <w:unhideWhenUsed/>
    <w:rsid w:val="002A4669"/>
    <w:rPr>
      <w:color w:val="605E5C"/>
      <w:shd w:val="clear" w:color="auto" w:fill="E1DFDD"/>
    </w:rPr>
  </w:style>
  <w:style w:type="paragraph" w:styleId="Revision">
    <w:name w:val="Revision"/>
    <w:hidden/>
    <w:uiPriority w:val="99"/>
    <w:semiHidden/>
    <w:rsid w:val="005214C8"/>
    <w:rPr>
      <w:rFonts w:ascii="CG Times" w:hAnsi="CG Times"/>
    </w:rPr>
  </w:style>
  <w:style w:type="character" w:styleId="PageNumber">
    <w:name w:val="page number"/>
    <w:basedOn w:val="DefaultParagraphFont"/>
    <w:rsid w:val="00F83367"/>
  </w:style>
  <w:style w:type="paragraph" w:styleId="BodyText">
    <w:name w:val="Body Text"/>
    <w:basedOn w:val="Normal"/>
    <w:link w:val="BodyTextChar"/>
    <w:uiPriority w:val="1"/>
    <w:unhideWhenUsed/>
    <w:rsid w:val="005A5DCA"/>
    <w:pPr>
      <w:autoSpaceDE w:val="0"/>
      <w:autoSpaceDN w:val="0"/>
      <w:spacing w:after="0" w:afterAutospacing="0"/>
    </w:pPr>
    <w:rPr>
      <w:rFonts w:ascii="Arial" w:eastAsiaTheme="minorHAnsi" w:hAnsi="Arial" w:cs="Arial"/>
      <w:b/>
      <w:bCs/>
      <w:sz w:val="18"/>
      <w:szCs w:val="18"/>
    </w:rPr>
  </w:style>
  <w:style w:type="character" w:customStyle="1" w:styleId="BodyTextChar">
    <w:name w:val="Body Text Char"/>
    <w:basedOn w:val="DefaultParagraphFont"/>
    <w:link w:val="BodyText"/>
    <w:uiPriority w:val="1"/>
    <w:rsid w:val="005A5DCA"/>
    <w:rPr>
      <w:rFonts w:ascii="Arial" w:eastAsiaTheme="minorHAnsi"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5129">
      <w:bodyDiv w:val="1"/>
      <w:marLeft w:val="0"/>
      <w:marRight w:val="0"/>
      <w:marTop w:val="0"/>
      <w:marBottom w:val="0"/>
      <w:divBdr>
        <w:top w:val="none" w:sz="0" w:space="0" w:color="auto"/>
        <w:left w:val="none" w:sz="0" w:space="0" w:color="auto"/>
        <w:bottom w:val="none" w:sz="0" w:space="0" w:color="auto"/>
        <w:right w:val="none" w:sz="0" w:space="0" w:color="auto"/>
      </w:divBdr>
    </w:div>
    <w:div w:id="72555903">
      <w:bodyDiv w:val="1"/>
      <w:marLeft w:val="0"/>
      <w:marRight w:val="0"/>
      <w:marTop w:val="0"/>
      <w:marBottom w:val="0"/>
      <w:divBdr>
        <w:top w:val="none" w:sz="0" w:space="0" w:color="auto"/>
        <w:left w:val="none" w:sz="0" w:space="0" w:color="auto"/>
        <w:bottom w:val="none" w:sz="0" w:space="0" w:color="auto"/>
        <w:right w:val="none" w:sz="0" w:space="0" w:color="auto"/>
      </w:divBdr>
    </w:div>
    <w:div w:id="118886920">
      <w:bodyDiv w:val="1"/>
      <w:marLeft w:val="0"/>
      <w:marRight w:val="0"/>
      <w:marTop w:val="0"/>
      <w:marBottom w:val="0"/>
      <w:divBdr>
        <w:top w:val="none" w:sz="0" w:space="0" w:color="auto"/>
        <w:left w:val="none" w:sz="0" w:space="0" w:color="auto"/>
        <w:bottom w:val="none" w:sz="0" w:space="0" w:color="auto"/>
        <w:right w:val="none" w:sz="0" w:space="0" w:color="auto"/>
      </w:divBdr>
    </w:div>
    <w:div w:id="134681205">
      <w:bodyDiv w:val="1"/>
      <w:marLeft w:val="0"/>
      <w:marRight w:val="0"/>
      <w:marTop w:val="0"/>
      <w:marBottom w:val="0"/>
      <w:divBdr>
        <w:top w:val="none" w:sz="0" w:space="0" w:color="auto"/>
        <w:left w:val="none" w:sz="0" w:space="0" w:color="auto"/>
        <w:bottom w:val="none" w:sz="0" w:space="0" w:color="auto"/>
        <w:right w:val="none" w:sz="0" w:space="0" w:color="auto"/>
      </w:divBdr>
    </w:div>
    <w:div w:id="195966054">
      <w:bodyDiv w:val="1"/>
      <w:marLeft w:val="0"/>
      <w:marRight w:val="0"/>
      <w:marTop w:val="0"/>
      <w:marBottom w:val="0"/>
      <w:divBdr>
        <w:top w:val="none" w:sz="0" w:space="0" w:color="auto"/>
        <w:left w:val="none" w:sz="0" w:space="0" w:color="auto"/>
        <w:bottom w:val="none" w:sz="0" w:space="0" w:color="auto"/>
        <w:right w:val="none" w:sz="0" w:space="0" w:color="auto"/>
      </w:divBdr>
    </w:div>
    <w:div w:id="282344888">
      <w:bodyDiv w:val="1"/>
      <w:marLeft w:val="0"/>
      <w:marRight w:val="0"/>
      <w:marTop w:val="0"/>
      <w:marBottom w:val="0"/>
      <w:divBdr>
        <w:top w:val="none" w:sz="0" w:space="0" w:color="auto"/>
        <w:left w:val="none" w:sz="0" w:space="0" w:color="auto"/>
        <w:bottom w:val="none" w:sz="0" w:space="0" w:color="auto"/>
        <w:right w:val="none" w:sz="0" w:space="0" w:color="auto"/>
      </w:divBdr>
    </w:div>
    <w:div w:id="286470788">
      <w:bodyDiv w:val="1"/>
      <w:marLeft w:val="0"/>
      <w:marRight w:val="0"/>
      <w:marTop w:val="0"/>
      <w:marBottom w:val="0"/>
      <w:divBdr>
        <w:top w:val="none" w:sz="0" w:space="0" w:color="auto"/>
        <w:left w:val="none" w:sz="0" w:space="0" w:color="auto"/>
        <w:bottom w:val="none" w:sz="0" w:space="0" w:color="auto"/>
        <w:right w:val="none" w:sz="0" w:space="0" w:color="auto"/>
      </w:divBdr>
    </w:div>
    <w:div w:id="352152316">
      <w:bodyDiv w:val="1"/>
      <w:marLeft w:val="0"/>
      <w:marRight w:val="0"/>
      <w:marTop w:val="0"/>
      <w:marBottom w:val="0"/>
      <w:divBdr>
        <w:top w:val="none" w:sz="0" w:space="0" w:color="auto"/>
        <w:left w:val="none" w:sz="0" w:space="0" w:color="auto"/>
        <w:bottom w:val="none" w:sz="0" w:space="0" w:color="auto"/>
        <w:right w:val="none" w:sz="0" w:space="0" w:color="auto"/>
      </w:divBdr>
    </w:div>
    <w:div w:id="396124457">
      <w:bodyDiv w:val="1"/>
      <w:marLeft w:val="0"/>
      <w:marRight w:val="0"/>
      <w:marTop w:val="0"/>
      <w:marBottom w:val="0"/>
      <w:divBdr>
        <w:top w:val="none" w:sz="0" w:space="0" w:color="auto"/>
        <w:left w:val="none" w:sz="0" w:space="0" w:color="auto"/>
        <w:bottom w:val="none" w:sz="0" w:space="0" w:color="auto"/>
        <w:right w:val="none" w:sz="0" w:space="0" w:color="auto"/>
      </w:divBdr>
    </w:div>
    <w:div w:id="430780150">
      <w:bodyDiv w:val="1"/>
      <w:marLeft w:val="0"/>
      <w:marRight w:val="0"/>
      <w:marTop w:val="0"/>
      <w:marBottom w:val="0"/>
      <w:divBdr>
        <w:top w:val="none" w:sz="0" w:space="0" w:color="auto"/>
        <w:left w:val="none" w:sz="0" w:space="0" w:color="auto"/>
        <w:bottom w:val="none" w:sz="0" w:space="0" w:color="auto"/>
        <w:right w:val="none" w:sz="0" w:space="0" w:color="auto"/>
      </w:divBdr>
    </w:div>
    <w:div w:id="459999130">
      <w:bodyDiv w:val="1"/>
      <w:marLeft w:val="0"/>
      <w:marRight w:val="0"/>
      <w:marTop w:val="0"/>
      <w:marBottom w:val="0"/>
      <w:divBdr>
        <w:top w:val="none" w:sz="0" w:space="0" w:color="auto"/>
        <w:left w:val="none" w:sz="0" w:space="0" w:color="auto"/>
        <w:bottom w:val="none" w:sz="0" w:space="0" w:color="auto"/>
        <w:right w:val="none" w:sz="0" w:space="0" w:color="auto"/>
      </w:divBdr>
    </w:div>
    <w:div w:id="469176289">
      <w:bodyDiv w:val="1"/>
      <w:marLeft w:val="0"/>
      <w:marRight w:val="0"/>
      <w:marTop w:val="0"/>
      <w:marBottom w:val="0"/>
      <w:divBdr>
        <w:top w:val="none" w:sz="0" w:space="0" w:color="auto"/>
        <w:left w:val="none" w:sz="0" w:space="0" w:color="auto"/>
        <w:bottom w:val="none" w:sz="0" w:space="0" w:color="auto"/>
        <w:right w:val="none" w:sz="0" w:space="0" w:color="auto"/>
      </w:divBdr>
    </w:div>
    <w:div w:id="511339818">
      <w:bodyDiv w:val="1"/>
      <w:marLeft w:val="0"/>
      <w:marRight w:val="0"/>
      <w:marTop w:val="0"/>
      <w:marBottom w:val="0"/>
      <w:divBdr>
        <w:top w:val="none" w:sz="0" w:space="0" w:color="auto"/>
        <w:left w:val="none" w:sz="0" w:space="0" w:color="auto"/>
        <w:bottom w:val="none" w:sz="0" w:space="0" w:color="auto"/>
        <w:right w:val="none" w:sz="0" w:space="0" w:color="auto"/>
      </w:divBdr>
    </w:div>
    <w:div w:id="537550809">
      <w:bodyDiv w:val="1"/>
      <w:marLeft w:val="0"/>
      <w:marRight w:val="0"/>
      <w:marTop w:val="0"/>
      <w:marBottom w:val="0"/>
      <w:divBdr>
        <w:top w:val="none" w:sz="0" w:space="0" w:color="auto"/>
        <w:left w:val="none" w:sz="0" w:space="0" w:color="auto"/>
        <w:bottom w:val="none" w:sz="0" w:space="0" w:color="auto"/>
        <w:right w:val="none" w:sz="0" w:space="0" w:color="auto"/>
      </w:divBdr>
    </w:div>
    <w:div w:id="546379380">
      <w:bodyDiv w:val="1"/>
      <w:marLeft w:val="0"/>
      <w:marRight w:val="0"/>
      <w:marTop w:val="0"/>
      <w:marBottom w:val="0"/>
      <w:divBdr>
        <w:top w:val="none" w:sz="0" w:space="0" w:color="auto"/>
        <w:left w:val="none" w:sz="0" w:space="0" w:color="auto"/>
        <w:bottom w:val="none" w:sz="0" w:space="0" w:color="auto"/>
        <w:right w:val="none" w:sz="0" w:space="0" w:color="auto"/>
      </w:divBdr>
    </w:div>
    <w:div w:id="551767215">
      <w:bodyDiv w:val="1"/>
      <w:marLeft w:val="0"/>
      <w:marRight w:val="0"/>
      <w:marTop w:val="0"/>
      <w:marBottom w:val="0"/>
      <w:divBdr>
        <w:top w:val="none" w:sz="0" w:space="0" w:color="auto"/>
        <w:left w:val="none" w:sz="0" w:space="0" w:color="auto"/>
        <w:bottom w:val="none" w:sz="0" w:space="0" w:color="auto"/>
        <w:right w:val="none" w:sz="0" w:space="0" w:color="auto"/>
      </w:divBdr>
    </w:div>
    <w:div w:id="570778141">
      <w:bodyDiv w:val="1"/>
      <w:marLeft w:val="0"/>
      <w:marRight w:val="0"/>
      <w:marTop w:val="0"/>
      <w:marBottom w:val="0"/>
      <w:divBdr>
        <w:top w:val="none" w:sz="0" w:space="0" w:color="auto"/>
        <w:left w:val="none" w:sz="0" w:space="0" w:color="auto"/>
        <w:bottom w:val="none" w:sz="0" w:space="0" w:color="auto"/>
        <w:right w:val="none" w:sz="0" w:space="0" w:color="auto"/>
      </w:divBdr>
    </w:div>
    <w:div w:id="572928611">
      <w:bodyDiv w:val="1"/>
      <w:marLeft w:val="0"/>
      <w:marRight w:val="0"/>
      <w:marTop w:val="0"/>
      <w:marBottom w:val="0"/>
      <w:divBdr>
        <w:top w:val="none" w:sz="0" w:space="0" w:color="auto"/>
        <w:left w:val="none" w:sz="0" w:space="0" w:color="auto"/>
        <w:bottom w:val="none" w:sz="0" w:space="0" w:color="auto"/>
        <w:right w:val="none" w:sz="0" w:space="0" w:color="auto"/>
      </w:divBdr>
    </w:div>
    <w:div w:id="828058755">
      <w:bodyDiv w:val="1"/>
      <w:marLeft w:val="0"/>
      <w:marRight w:val="0"/>
      <w:marTop w:val="0"/>
      <w:marBottom w:val="0"/>
      <w:divBdr>
        <w:top w:val="none" w:sz="0" w:space="0" w:color="auto"/>
        <w:left w:val="none" w:sz="0" w:space="0" w:color="auto"/>
        <w:bottom w:val="none" w:sz="0" w:space="0" w:color="auto"/>
        <w:right w:val="none" w:sz="0" w:space="0" w:color="auto"/>
      </w:divBdr>
    </w:div>
    <w:div w:id="839349217">
      <w:bodyDiv w:val="1"/>
      <w:marLeft w:val="0"/>
      <w:marRight w:val="0"/>
      <w:marTop w:val="0"/>
      <w:marBottom w:val="0"/>
      <w:divBdr>
        <w:top w:val="none" w:sz="0" w:space="0" w:color="auto"/>
        <w:left w:val="none" w:sz="0" w:space="0" w:color="auto"/>
        <w:bottom w:val="none" w:sz="0" w:space="0" w:color="auto"/>
        <w:right w:val="none" w:sz="0" w:space="0" w:color="auto"/>
      </w:divBdr>
    </w:div>
    <w:div w:id="850491492">
      <w:bodyDiv w:val="1"/>
      <w:marLeft w:val="0"/>
      <w:marRight w:val="0"/>
      <w:marTop w:val="0"/>
      <w:marBottom w:val="0"/>
      <w:divBdr>
        <w:top w:val="none" w:sz="0" w:space="0" w:color="auto"/>
        <w:left w:val="none" w:sz="0" w:space="0" w:color="auto"/>
        <w:bottom w:val="none" w:sz="0" w:space="0" w:color="auto"/>
        <w:right w:val="none" w:sz="0" w:space="0" w:color="auto"/>
      </w:divBdr>
    </w:div>
    <w:div w:id="921525983">
      <w:bodyDiv w:val="1"/>
      <w:marLeft w:val="0"/>
      <w:marRight w:val="0"/>
      <w:marTop w:val="0"/>
      <w:marBottom w:val="0"/>
      <w:divBdr>
        <w:top w:val="none" w:sz="0" w:space="0" w:color="auto"/>
        <w:left w:val="none" w:sz="0" w:space="0" w:color="auto"/>
        <w:bottom w:val="none" w:sz="0" w:space="0" w:color="auto"/>
        <w:right w:val="none" w:sz="0" w:space="0" w:color="auto"/>
      </w:divBdr>
    </w:div>
    <w:div w:id="968903457">
      <w:bodyDiv w:val="1"/>
      <w:marLeft w:val="0"/>
      <w:marRight w:val="0"/>
      <w:marTop w:val="0"/>
      <w:marBottom w:val="0"/>
      <w:divBdr>
        <w:top w:val="none" w:sz="0" w:space="0" w:color="auto"/>
        <w:left w:val="none" w:sz="0" w:space="0" w:color="auto"/>
        <w:bottom w:val="none" w:sz="0" w:space="0" w:color="auto"/>
        <w:right w:val="none" w:sz="0" w:space="0" w:color="auto"/>
      </w:divBdr>
    </w:div>
    <w:div w:id="980109327">
      <w:bodyDiv w:val="1"/>
      <w:marLeft w:val="0"/>
      <w:marRight w:val="0"/>
      <w:marTop w:val="0"/>
      <w:marBottom w:val="0"/>
      <w:divBdr>
        <w:top w:val="none" w:sz="0" w:space="0" w:color="auto"/>
        <w:left w:val="none" w:sz="0" w:space="0" w:color="auto"/>
        <w:bottom w:val="none" w:sz="0" w:space="0" w:color="auto"/>
        <w:right w:val="none" w:sz="0" w:space="0" w:color="auto"/>
      </w:divBdr>
    </w:div>
    <w:div w:id="1003509743">
      <w:bodyDiv w:val="1"/>
      <w:marLeft w:val="0"/>
      <w:marRight w:val="0"/>
      <w:marTop w:val="0"/>
      <w:marBottom w:val="0"/>
      <w:divBdr>
        <w:top w:val="none" w:sz="0" w:space="0" w:color="auto"/>
        <w:left w:val="none" w:sz="0" w:space="0" w:color="auto"/>
        <w:bottom w:val="none" w:sz="0" w:space="0" w:color="auto"/>
        <w:right w:val="none" w:sz="0" w:space="0" w:color="auto"/>
      </w:divBdr>
    </w:div>
    <w:div w:id="1096748946">
      <w:bodyDiv w:val="1"/>
      <w:marLeft w:val="0"/>
      <w:marRight w:val="0"/>
      <w:marTop w:val="0"/>
      <w:marBottom w:val="0"/>
      <w:divBdr>
        <w:top w:val="none" w:sz="0" w:space="0" w:color="auto"/>
        <w:left w:val="none" w:sz="0" w:space="0" w:color="auto"/>
        <w:bottom w:val="none" w:sz="0" w:space="0" w:color="auto"/>
        <w:right w:val="none" w:sz="0" w:space="0" w:color="auto"/>
      </w:divBdr>
    </w:div>
    <w:div w:id="1160997707">
      <w:bodyDiv w:val="1"/>
      <w:marLeft w:val="0"/>
      <w:marRight w:val="0"/>
      <w:marTop w:val="0"/>
      <w:marBottom w:val="0"/>
      <w:divBdr>
        <w:top w:val="none" w:sz="0" w:space="0" w:color="auto"/>
        <w:left w:val="none" w:sz="0" w:space="0" w:color="auto"/>
        <w:bottom w:val="none" w:sz="0" w:space="0" w:color="auto"/>
        <w:right w:val="none" w:sz="0" w:space="0" w:color="auto"/>
      </w:divBdr>
    </w:div>
    <w:div w:id="1197964156">
      <w:bodyDiv w:val="1"/>
      <w:marLeft w:val="0"/>
      <w:marRight w:val="0"/>
      <w:marTop w:val="0"/>
      <w:marBottom w:val="0"/>
      <w:divBdr>
        <w:top w:val="none" w:sz="0" w:space="0" w:color="auto"/>
        <w:left w:val="none" w:sz="0" w:space="0" w:color="auto"/>
        <w:bottom w:val="none" w:sz="0" w:space="0" w:color="auto"/>
        <w:right w:val="none" w:sz="0" w:space="0" w:color="auto"/>
      </w:divBdr>
    </w:div>
    <w:div w:id="1295988809">
      <w:bodyDiv w:val="1"/>
      <w:marLeft w:val="0"/>
      <w:marRight w:val="0"/>
      <w:marTop w:val="0"/>
      <w:marBottom w:val="0"/>
      <w:divBdr>
        <w:top w:val="none" w:sz="0" w:space="0" w:color="auto"/>
        <w:left w:val="none" w:sz="0" w:space="0" w:color="auto"/>
        <w:bottom w:val="none" w:sz="0" w:space="0" w:color="auto"/>
        <w:right w:val="none" w:sz="0" w:space="0" w:color="auto"/>
      </w:divBdr>
    </w:div>
    <w:div w:id="1366714588">
      <w:bodyDiv w:val="1"/>
      <w:marLeft w:val="0"/>
      <w:marRight w:val="0"/>
      <w:marTop w:val="0"/>
      <w:marBottom w:val="0"/>
      <w:divBdr>
        <w:top w:val="none" w:sz="0" w:space="0" w:color="auto"/>
        <w:left w:val="none" w:sz="0" w:space="0" w:color="auto"/>
        <w:bottom w:val="none" w:sz="0" w:space="0" w:color="auto"/>
        <w:right w:val="none" w:sz="0" w:space="0" w:color="auto"/>
      </w:divBdr>
    </w:div>
    <w:div w:id="1367876175">
      <w:bodyDiv w:val="1"/>
      <w:marLeft w:val="0"/>
      <w:marRight w:val="0"/>
      <w:marTop w:val="0"/>
      <w:marBottom w:val="0"/>
      <w:divBdr>
        <w:top w:val="none" w:sz="0" w:space="0" w:color="auto"/>
        <w:left w:val="none" w:sz="0" w:space="0" w:color="auto"/>
        <w:bottom w:val="none" w:sz="0" w:space="0" w:color="auto"/>
        <w:right w:val="none" w:sz="0" w:space="0" w:color="auto"/>
      </w:divBdr>
    </w:div>
    <w:div w:id="1467115860">
      <w:bodyDiv w:val="1"/>
      <w:marLeft w:val="0"/>
      <w:marRight w:val="0"/>
      <w:marTop w:val="0"/>
      <w:marBottom w:val="0"/>
      <w:divBdr>
        <w:top w:val="none" w:sz="0" w:space="0" w:color="auto"/>
        <w:left w:val="none" w:sz="0" w:space="0" w:color="auto"/>
        <w:bottom w:val="none" w:sz="0" w:space="0" w:color="auto"/>
        <w:right w:val="none" w:sz="0" w:space="0" w:color="auto"/>
      </w:divBdr>
    </w:div>
    <w:div w:id="1477256336">
      <w:bodyDiv w:val="1"/>
      <w:marLeft w:val="0"/>
      <w:marRight w:val="0"/>
      <w:marTop w:val="0"/>
      <w:marBottom w:val="0"/>
      <w:divBdr>
        <w:top w:val="none" w:sz="0" w:space="0" w:color="auto"/>
        <w:left w:val="none" w:sz="0" w:space="0" w:color="auto"/>
        <w:bottom w:val="none" w:sz="0" w:space="0" w:color="auto"/>
        <w:right w:val="none" w:sz="0" w:space="0" w:color="auto"/>
      </w:divBdr>
      <w:divsChild>
        <w:div w:id="1733697137">
          <w:marLeft w:val="0"/>
          <w:marRight w:val="0"/>
          <w:marTop w:val="0"/>
          <w:marBottom w:val="0"/>
          <w:divBdr>
            <w:top w:val="none" w:sz="0" w:space="0" w:color="auto"/>
            <w:left w:val="none" w:sz="0" w:space="0" w:color="auto"/>
            <w:bottom w:val="none" w:sz="0" w:space="0" w:color="auto"/>
            <w:right w:val="none" w:sz="0" w:space="0" w:color="auto"/>
          </w:divBdr>
          <w:divsChild>
            <w:div w:id="1130827810">
              <w:marLeft w:val="0"/>
              <w:marRight w:val="0"/>
              <w:marTop w:val="0"/>
              <w:marBottom w:val="0"/>
              <w:divBdr>
                <w:top w:val="none" w:sz="0" w:space="0" w:color="auto"/>
                <w:left w:val="none" w:sz="0" w:space="0" w:color="auto"/>
                <w:bottom w:val="none" w:sz="0" w:space="0" w:color="auto"/>
                <w:right w:val="none" w:sz="0" w:space="0" w:color="auto"/>
              </w:divBdr>
              <w:divsChild>
                <w:div w:id="350912246">
                  <w:marLeft w:val="0"/>
                  <w:marRight w:val="0"/>
                  <w:marTop w:val="0"/>
                  <w:marBottom w:val="0"/>
                  <w:divBdr>
                    <w:top w:val="none" w:sz="0" w:space="0" w:color="auto"/>
                    <w:left w:val="none" w:sz="0" w:space="0" w:color="auto"/>
                    <w:bottom w:val="none" w:sz="0" w:space="0" w:color="auto"/>
                    <w:right w:val="none" w:sz="0" w:space="0" w:color="auto"/>
                  </w:divBdr>
                  <w:divsChild>
                    <w:div w:id="313149696">
                      <w:marLeft w:val="0"/>
                      <w:marRight w:val="0"/>
                      <w:marTop w:val="0"/>
                      <w:marBottom w:val="0"/>
                      <w:divBdr>
                        <w:top w:val="none" w:sz="0" w:space="0" w:color="auto"/>
                        <w:left w:val="none" w:sz="0" w:space="0" w:color="auto"/>
                        <w:bottom w:val="none" w:sz="0" w:space="0" w:color="auto"/>
                        <w:right w:val="none" w:sz="0" w:space="0" w:color="auto"/>
                      </w:divBdr>
                      <w:divsChild>
                        <w:div w:id="40714312">
                          <w:marLeft w:val="0"/>
                          <w:marRight w:val="0"/>
                          <w:marTop w:val="0"/>
                          <w:marBottom w:val="0"/>
                          <w:divBdr>
                            <w:top w:val="none" w:sz="0" w:space="0" w:color="auto"/>
                            <w:left w:val="none" w:sz="0" w:space="0" w:color="auto"/>
                            <w:bottom w:val="none" w:sz="0" w:space="0" w:color="auto"/>
                            <w:right w:val="none" w:sz="0" w:space="0" w:color="auto"/>
                          </w:divBdr>
                          <w:divsChild>
                            <w:div w:id="242876990">
                              <w:marLeft w:val="0"/>
                              <w:marRight w:val="0"/>
                              <w:marTop w:val="0"/>
                              <w:marBottom w:val="0"/>
                              <w:divBdr>
                                <w:top w:val="none" w:sz="0" w:space="0" w:color="auto"/>
                                <w:left w:val="none" w:sz="0" w:space="0" w:color="auto"/>
                                <w:bottom w:val="none" w:sz="0" w:space="0" w:color="auto"/>
                                <w:right w:val="none" w:sz="0" w:space="0" w:color="auto"/>
                              </w:divBdr>
                              <w:divsChild>
                                <w:div w:id="103698521">
                                  <w:marLeft w:val="0"/>
                                  <w:marRight w:val="0"/>
                                  <w:marTop w:val="0"/>
                                  <w:marBottom w:val="0"/>
                                  <w:divBdr>
                                    <w:top w:val="none" w:sz="0" w:space="0" w:color="auto"/>
                                    <w:left w:val="none" w:sz="0" w:space="0" w:color="auto"/>
                                    <w:bottom w:val="none" w:sz="0" w:space="0" w:color="auto"/>
                                    <w:right w:val="none" w:sz="0" w:space="0" w:color="auto"/>
                                  </w:divBdr>
                                  <w:divsChild>
                                    <w:div w:id="1288044868">
                                      <w:marLeft w:val="0"/>
                                      <w:marRight w:val="0"/>
                                      <w:marTop w:val="0"/>
                                      <w:marBottom w:val="0"/>
                                      <w:divBdr>
                                        <w:top w:val="none" w:sz="0" w:space="0" w:color="auto"/>
                                        <w:left w:val="none" w:sz="0" w:space="0" w:color="auto"/>
                                        <w:bottom w:val="none" w:sz="0" w:space="0" w:color="auto"/>
                                        <w:right w:val="none" w:sz="0" w:space="0" w:color="auto"/>
                                      </w:divBdr>
                                      <w:divsChild>
                                        <w:div w:id="2031488493">
                                          <w:marLeft w:val="0"/>
                                          <w:marRight w:val="0"/>
                                          <w:marTop w:val="0"/>
                                          <w:marBottom w:val="0"/>
                                          <w:divBdr>
                                            <w:top w:val="none" w:sz="0" w:space="0" w:color="auto"/>
                                            <w:left w:val="none" w:sz="0" w:space="0" w:color="auto"/>
                                            <w:bottom w:val="none" w:sz="0" w:space="0" w:color="auto"/>
                                            <w:right w:val="none" w:sz="0" w:space="0" w:color="auto"/>
                                          </w:divBdr>
                                          <w:divsChild>
                                            <w:div w:id="1351495523">
                                              <w:marLeft w:val="0"/>
                                              <w:marRight w:val="0"/>
                                              <w:marTop w:val="0"/>
                                              <w:marBottom w:val="0"/>
                                              <w:divBdr>
                                                <w:top w:val="none" w:sz="0" w:space="0" w:color="auto"/>
                                                <w:left w:val="none" w:sz="0" w:space="0" w:color="auto"/>
                                                <w:bottom w:val="none" w:sz="0" w:space="0" w:color="auto"/>
                                                <w:right w:val="none" w:sz="0" w:space="0" w:color="auto"/>
                                              </w:divBdr>
                                              <w:divsChild>
                                                <w:div w:id="930162619">
                                                  <w:marLeft w:val="0"/>
                                                  <w:marRight w:val="0"/>
                                                  <w:marTop w:val="0"/>
                                                  <w:marBottom w:val="0"/>
                                                  <w:divBdr>
                                                    <w:top w:val="none" w:sz="0" w:space="0" w:color="auto"/>
                                                    <w:left w:val="none" w:sz="0" w:space="0" w:color="auto"/>
                                                    <w:bottom w:val="none" w:sz="0" w:space="0" w:color="auto"/>
                                                    <w:right w:val="none" w:sz="0" w:space="0" w:color="auto"/>
                                                  </w:divBdr>
                                                  <w:divsChild>
                                                    <w:div w:id="158733915">
                                                      <w:marLeft w:val="0"/>
                                                      <w:marRight w:val="0"/>
                                                      <w:marTop w:val="0"/>
                                                      <w:marBottom w:val="0"/>
                                                      <w:divBdr>
                                                        <w:top w:val="none" w:sz="0" w:space="0" w:color="auto"/>
                                                        <w:left w:val="none" w:sz="0" w:space="0" w:color="auto"/>
                                                        <w:bottom w:val="none" w:sz="0" w:space="0" w:color="auto"/>
                                                        <w:right w:val="none" w:sz="0" w:space="0" w:color="auto"/>
                                                      </w:divBdr>
                                                      <w:divsChild>
                                                        <w:div w:id="1858343390">
                                                          <w:marLeft w:val="0"/>
                                                          <w:marRight w:val="0"/>
                                                          <w:marTop w:val="0"/>
                                                          <w:marBottom w:val="0"/>
                                                          <w:divBdr>
                                                            <w:top w:val="none" w:sz="0" w:space="0" w:color="auto"/>
                                                            <w:left w:val="none" w:sz="0" w:space="0" w:color="auto"/>
                                                            <w:bottom w:val="none" w:sz="0" w:space="0" w:color="auto"/>
                                                            <w:right w:val="none" w:sz="0" w:space="0" w:color="auto"/>
                                                          </w:divBdr>
                                                          <w:divsChild>
                                                            <w:div w:id="869343908">
                                                              <w:marLeft w:val="0"/>
                                                              <w:marRight w:val="150"/>
                                                              <w:marTop w:val="0"/>
                                                              <w:marBottom w:val="150"/>
                                                              <w:divBdr>
                                                                <w:top w:val="none" w:sz="0" w:space="0" w:color="auto"/>
                                                                <w:left w:val="none" w:sz="0" w:space="0" w:color="auto"/>
                                                                <w:bottom w:val="none" w:sz="0" w:space="0" w:color="auto"/>
                                                                <w:right w:val="none" w:sz="0" w:space="0" w:color="auto"/>
                                                              </w:divBdr>
                                                              <w:divsChild>
                                                                <w:div w:id="456917637">
                                                                  <w:marLeft w:val="0"/>
                                                                  <w:marRight w:val="0"/>
                                                                  <w:marTop w:val="0"/>
                                                                  <w:marBottom w:val="0"/>
                                                                  <w:divBdr>
                                                                    <w:top w:val="none" w:sz="0" w:space="0" w:color="auto"/>
                                                                    <w:left w:val="none" w:sz="0" w:space="0" w:color="auto"/>
                                                                    <w:bottom w:val="none" w:sz="0" w:space="0" w:color="auto"/>
                                                                    <w:right w:val="none" w:sz="0" w:space="0" w:color="auto"/>
                                                                  </w:divBdr>
                                                                  <w:divsChild>
                                                                    <w:div w:id="861364275">
                                                                      <w:marLeft w:val="0"/>
                                                                      <w:marRight w:val="0"/>
                                                                      <w:marTop w:val="0"/>
                                                                      <w:marBottom w:val="0"/>
                                                                      <w:divBdr>
                                                                        <w:top w:val="none" w:sz="0" w:space="0" w:color="auto"/>
                                                                        <w:left w:val="none" w:sz="0" w:space="0" w:color="auto"/>
                                                                        <w:bottom w:val="none" w:sz="0" w:space="0" w:color="auto"/>
                                                                        <w:right w:val="none" w:sz="0" w:space="0" w:color="auto"/>
                                                                      </w:divBdr>
                                                                      <w:divsChild>
                                                                        <w:div w:id="1668366922">
                                                                          <w:marLeft w:val="0"/>
                                                                          <w:marRight w:val="0"/>
                                                                          <w:marTop w:val="0"/>
                                                                          <w:marBottom w:val="0"/>
                                                                          <w:divBdr>
                                                                            <w:top w:val="none" w:sz="0" w:space="0" w:color="auto"/>
                                                                            <w:left w:val="none" w:sz="0" w:space="0" w:color="auto"/>
                                                                            <w:bottom w:val="none" w:sz="0" w:space="0" w:color="auto"/>
                                                                            <w:right w:val="none" w:sz="0" w:space="0" w:color="auto"/>
                                                                          </w:divBdr>
                                                                          <w:divsChild>
                                                                            <w:div w:id="678854644">
                                                                              <w:marLeft w:val="0"/>
                                                                              <w:marRight w:val="0"/>
                                                                              <w:marTop w:val="0"/>
                                                                              <w:marBottom w:val="0"/>
                                                                              <w:divBdr>
                                                                                <w:top w:val="none" w:sz="0" w:space="0" w:color="auto"/>
                                                                                <w:left w:val="none" w:sz="0" w:space="0" w:color="auto"/>
                                                                                <w:bottom w:val="none" w:sz="0" w:space="0" w:color="auto"/>
                                                                                <w:right w:val="none" w:sz="0" w:space="0" w:color="auto"/>
                                                                              </w:divBdr>
                                                                              <w:divsChild>
                                                                                <w:div w:id="376396687">
                                                                                  <w:marLeft w:val="0"/>
                                                                                  <w:marRight w:val="0"/>
                                                                                  <w:marTop w:val="0"/>
                                                                                  <w:marBottom w:val="0"/>
                                                                                  <w:divBdr>
                                                                                    <w:top w:val="none" w:sz="0" w:space="0" w:color="auto"/>
                                                                                    <w:left w:val="none" w:sz="0" w:space="0" w:color="auto"/>
                                                                                    <w:bottom w:val="none" w:sz="0" w:space="0" w:color="auto"/>
                                                                                    <w:right w:val="none" w:sz="0" w:space="0" w:color="auto"/>
                                                                                  </w:divBdr>
                                                                                  <w:divsChild>
                                                                                    <w:div w:id="17826595">
                                                                                      <w:marLeft w:val="780"/>
                                                                                      <w:marRight w:val="0"/>
                                                                                      <w:marTop w:val="0"/>
                                                                                      <w:marBottom w:val="0"/>
                                                                                      <w:divBdr>
                                                                                        <w:top w:val="none" w:sz="0" w:space="0" w:color="auto"/>
                                                                                        <w:left w:val="none" w:sz="0" w:space="0" w:color="auto"/>
                                                                                        <w:bottom w:val="none" w:sz="0" w:space="0" w:color="auto"/>
                                                                                        <w:right w:val="none" w:sz="0" w:space="0" w:color="auto"/>
                                                                                      </w:divBdr>
                                                                                    </w:div>
                                                                                    <w:div w:id="513224536">
                                                                                      <w:marLeft w:val="0"/>
                                                                                      <w:marRight w:val="0"/>
                                                                                      <w:marTop w:val="0"/>
                                                                                      <w:marBottom w:val="0"/>
                                                                                      <w:divBdr>
                                                                                        <w:top w:val="none" w:sz="0" w:space="0" w:color="auto"/>
                                                                                        <w:left w:val="none" w:sz="0" w:space="0" w:color="auto"/>
                                                                                        <w:bottom w:val="none" w:sz="0" w:space="0" w:color="auto"/>
                                                                                        <w:right w:val="none" w:sz="0" w:space="0" w:color="auto"/>
                                                                                      </w:divBdr>
                                                                                    </w:div>
                                                                                    <w:div w:id="582035046">
                                                                                      <w:marLeft w:val="0"/>
                                                                                      <w:marRight w:val="0"/>
                                                                                      <w:marTop w:val="0"/>
                                                                                      <w:marBottom w:val="0"/>
                                                                                      <w:divBdr>
                                                                                        <w:top w:val="none" w:sz="0" w:space="0" w:color="auto"/>
                                                                                        <w:left w:val="none" w:sz="0" w:space="0" w:color="auto"/>
                                                                                        <w:bottom w:val="none" w:sz="0" w:space="0" w:color="auto"/>
                                                                                        <w:right w:val="none" w:sz="0" w:space="0" w:color="auto"/>
                                                                                      </w:divBdr>
                                                                                    </w:div>
                                                                                    <w:div w:id="670450702">
                                                                                      <w:marLeft w:val="0"/>
                                                                                      <w:marRight w:val="0"/>
                                                                                      <w:marTop w:val="0"/>
                                                                                      <w:marBottom w:val="0"/>
                                                                                      <w:divBdr>
                                                                                        <w:top w:val="none" w:sz="0" w:space="0" w:color="auto"/>
                                                                                        <w:left w:val="none" w:sz="0" w:space="0" w:color="auto"/>
                                                                                        <w:bottom w:val="none" w:sz="0" w:space="0" w:color="auto"/>
                                                                                        <w:right w:val="none" w:sz="0" w:space="0" w:color="auto"/>
                                                                                      </w:divBdr>
                                                                                    </w:div>
                                                                                    <w:div w:id="1270087700">
                                                                                      <w:marLeft w:val="0"/>
                                                                                      <w:marRight w:val="0"/>
                                                                                      <w:marTop w:val="0"/>
                                                                                      <w:marBottom w:val="0"/>
                                                                                      <w:divBdr>
                                                                                        <w:top w:val="none" w:sz="0" w:space="0" w:color="auto"/>
                                                                                        <w:left w:val="none" w:sz="0" w:space="0" w:color="auto"/>
                                                                                        <w:bottom w:val="none" w:sz="0" w:space="0" w:color="auto"/>
                                                                                        <w:right w:val="none" w:sz="0" w:space="0" w:color="auto"/>
                                                                                      </w:divBdr>
                                                                                    </w:div>
                                                                                    <w:div w:id="1281372788">
                                                                                      <w:marLeft w:val="0"/>
                                                                                      <w:marRight w:val="0"/>
                                                                                      <w:marTop w:val="0"/>
                                                                                      <w:marBottom w:val="0"/>
                                                                                      <w:divBdr>
                                                                                        <w:top w:val="none" w:sz="0" w:space="0" w:color="auto"/>
                                                                                        <w:left w:val="none" w:sz="0" w:space="0" w:color="auto"/>
                                                                                        <w:bottom w:val="none" w:sz="0" w:space="0" w:color="auto"/>
                                                                                        <w:right w:val="none" w:sz="0" w:space="0" w:color="auto"/>
                                                                                      </w:divBdr>
                                                                                    </w:div>
                                                                                    <w:div w:id="1320884725">
                                                                                      <w:marLeft w:val="0"/>
                                                                                      <w:marRight w:val="0"/>
                                                                                      <w:marTop w:val="0"/>
                                                                                      <w:marBottom w:val="0"/>
                                                                                      <w:divBdr>
                                                                                        <w:top w:val="none" w:sz="0" w:space="0" w:color="auto"/>
                                                                                        <w:left w:val="none" w:sz="0" w:space="0" w:color="auto"/>
                                                                                        <w:bottom w:val="none" w:sz="0" w:space="0" w:color="auto"/>
                                                                                        <w:right w:val="none" w:sz="0" w:space="0" w:color="auto"/>
                                                                                      </w:divBdr>
                                                                                    </w:div>
                                                                                    <w:div w:id="1352073806">
                                                                                      <w:marLeft w:val="780"/>
                                                                                      <w:marRight w:val="0"/>
                                                                                      <w:marTop w:val="0"/>
                                                                                      <w:marBottom w:val="0"/>
                                                                                      <w:divBdr>
                                                                                        <w:top w:val="none" w:sz="0" w:space="0" w:color="auto"/>
                                                                                        <w:left w:val="none" w:sz="0" w:space="0" w:color="auto"/>
                                                                                        <w:bottom w:val="none" w:sz="0" w:space="0" w:color="auto"/>
                                                                                        <w:right w:val="none" w:sz="0" w:space="0" w:color="auto"/>
                                                                                      </w:divBdr>
                                                                                    </w:div>
                                                                                    <w:div w:id="1951814901">
                                                                                      <w:marLeft w:val="0"/>
                                                                                      <w:marRight w:val="0"/>
                                                                                      <w:marTop w:val="0"/>
                                                                                      <w:marBottom w:val="0"/>
                                                                                      <w:divBdr>
                                                                                        <w:top w:val="none" w:sz="0" w:space="0" w:color="auto"/>
                                                                                        <w:left w:val="none" w:sz="0" w:space="0" w:color="auto"/>
                                                                                        <w:bottom w:val="none" w:sz="0" w:space="0" w:color="auto"/>
                                                                                        <w:right w:val="none" w:sz="0" w:space="0" w:color="auto"/>
                                                                                      </w:divBdr>
                                                                                    </w:div>
                                                                                    <w:div w:id="20233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966866">
      <w:bodyDiv w:val="1"/>
      <w:marLeft w:val="0"/>
      <w:marRight w:val="0"/>
      <w:marTop w:val="0"/>
      <w:marBottom w:val="0"/>
      <w:divBdr>
        <w:top w:val="none" w:sz="0" w:space="0" w:color="auto"/>
        <w:left w:val="none" w:sz="0" w:space="0" w:color="auto"/>
        <w:bottom w:val="none" w:sz="0" w:space="0" w:color="auto"/>
        <w:right w:val="none" w:sz="0" w:space="0" w:color="auto"/>
      </w:divBdr>
    </w:div>
    <w:div w:id="1503931089">
      <w:bodyDiv w:val="1"/>
      <w:marLeft w:val="0"/>
      <w:marRight w:val="0"/>
      <w:marTop w:val="0"/>
      <w:marBottom w:val="0"/>
      <w:divBdr>
        <w:top w:val="none" w:sz="0" w:space="0" w:color="auto"/>
        <w:left w:val="none" w:sz="0" w:space="0" w:color="auto"/>
        <w:bottom w:val="none" w:sz="0" w:space="0" w:color="auto"/>
        <w:right w:val="none" w:sz="0" w:space="0" w:color="auto"/>
      </w:divBdr>
    </w:div>
    <w:div w:id="1538158977">
      <w:bodyDiv w:val="1"/>
      <w:marLeft w:val="0"/>
      <w:marRight w:val="0"/>
      <w:marTop w:val="0"/>
      <w:marBottom w:val="0"/>
      <w:divBdr>
        <w:top w:val="none" w:sz="0" w:space="0" w:color="auto"/>
        <w:left w:val="none" w:sz="0" w:space="0" w:color="auto"/>
        <w:bottom w:val="none" w:sz="0" w:space="0" w:color="auto"/>
        <w:right w:val="none" w:sz="0" w:space="0" w:color="auto"/>
      </w:divBdr>
    </w:div>
    <w:div w:id="1558586491">
      <w:bodyDiv w:val="1"/>
      <w:marLeft w:val="0"/>
      <w:marRight w:val="0"/>
      <w:marTop w:val="0"/>
      <w:marBottom w:val="0"/>
      <w:divBdr>
        <w:top w:val="none" w:sz="0" w:space="0" w:color="auto"/>
        <w:left w:val="none" w:sz="0" w:space="0" w:color="auto"/>
        <w:bottom w:val="none" w:sz="0" w:space="0" w:color="auto"/>
        <w:right w:val="none" w:sz="0" w:space="0" w:color="auto"/>
      </w:divBdr>
    </w:div>
    <w:div w:id="1561743684">
      <w:bodyDiv w:val="1"/>
      <w:marLeft w:val="0"/>
      <w:marRight w:val="0"/>
      <w:marTop w:val="0"/>
      <w:marBottom w:val="0"/>
      <w:divBdr>
        <w:top w:val="none" w:sz="0" w:space="0" w:color="auto"/>
        <w:left w:val="none" w:sz="0" w:space="0" w:color="auto"/>
        <w:bottom w:val="none" w:sz="0" w:space="0" w:color="auto"/>
        <w:right w:val="none" w:sz="0" w:space="0" w:color="auto"/>
      </w:divBdr>
    </w:div>
    <w:div w:id="1584099138">
      <w:bodyDiv w:val="1"/>
      <w:marLeft w:val="0"/>
      <w:marRight w:val="0"/>
      <w:marTop w:val="0"/>
      <w:marBottom w:val="0"/>
      <w:divBdr>
        <w:top w:val="none" w:sz="0" w:space="0" w:color="auto"/>
        <w:left w:val="none" w:sz="0" w:space="0" w:color="auto"/>
        <w:bottom w:val="none" w:sz="0" w:space="0" w:color="auto"/>
        <w:right w:val="none" w:sz="0" w:space="0" w:color="auto"/>
      </w:divBdr>
    </w:div>
    <w:div w:id="1586526889">
      <w:bodyDiv w:val="1"/>
      <w:marLeft w:val="0"/>
      <w:marRight w:val="0"/>
      <w:marTop w:val="0"/>
      <w:marBottom w:val="0"/>
      <w:divBdr>
        <w:top w:val="none" w:sz="0" w:space="0" w:color="auto"/>
        <w:left w:val="none" w:sz="0" w:space="0" w:color="auto"/>
        <w:bottom w:val="none" w:sz="0" w:space="0" w:color="auto"/>
        <w:right w:val="none" w:sz="0" w:space="0" w:color="auto"/>
      </w:divBdr>
    </w:div>
    <w:div w:id="1605840616">
      <w:bodyDiv w:val="1"/>
      <w:marLeft w:val="0"/>
      <w:marRight w:val="0"/>
      <w:marTop w:val="0"/>
      <w:marBottom w:val="0"/>
      <w:divBdr>
        <w:top w:val="none" w:sz="0" w:space="0" w:color="auto"/>
        <w:left w:val="none" w:sz="0" w:space="0" w:color="auto"/>
        <w:bottom w:val="none" w:sz="0" w:space="0" w:color="auto"/>
        <w:right w:val="none" w:sz="0" w:space="0" w:color="auto"/>
      </w:divBdr>
    </w:div>
    <w:div w:id="1636987631">
      <w:bodyDiv w:val="1"/>
      <w:marLeft w:val="0"/>
      <w:marRight w:val="0"/>
      <w:marTop w:val="0"/>
      <w:marBottom w:val="0"/>
      <w:divBdr>
        <w:top w:val="none" w:sz="0" w:space="0" w:color="auto"/>
        <w:left w:val="none" w:sz="0" w:space="0" w:color="auto"/>
        <w:bottom w:val="none" w:sz="0" w:space="0" w:color="auto"/>
        <w:right w:val="none" w:sz="0" w:space="0" w:color="auto"/>
      </w:divBdr>
    </w:div>
    <w:div w:id="1707215066">
      <w:bodyDiv w:val="1"/>
      <w:marLeft w:val="0"/>
      <w:marRight w:val="0"/>
      <w:marTop w:val="0"/>
      <w:marBottom w:val="0"/>
      <w:divBdr>
        <w:top w:val="none" w:sz="0" w:space="0" w:color="auto"/>
        <w:left w:val="none" w:sz="0" w:space="0" w:color="auto"/>
        <w:bottom w:val="none" w:sz="0" w:space="0" w:color="auto"/>
        <w:right w:val="none" w:sz="0" w:space="0" w:color="auto"/>
      </w:divBdr>
    </w:div>
    <w:div w:id="1874919547">
      <w:bodyDiv w:val="1"/>
      <w:marLeft w:val="0"/>
      <w:marRight w:val="0"/>
      <w:marTop w:val="0"/>
      <w:marBottom w:val="0"/>
      <w:divBdr>
        <w:top w:val="none" w:sz="0" w:space="0" w:color="auto"/>
        <w:left w:val="none" w:sz="0" w:space="0" w:color="auto"/>
        <w:bottom w:val="none" w:sz="0" w:space="0" w:color="auto"/>
        <w:right w:val="none" w:sz="0" w:space="0" w:color="auto"/>
      </w:divBdr>
    </w:div>
    <w:div w:id="1891187690">
      <w:bodyDiv w:val="1"/>
      <w:marLeft w:val="0"/>
      <w:marRight w:val="0"/>
      <w:marTop w:val="0"/>
      <w:marBottom w:val="0"/>
      <w:divBdr>
        <w:top w:val="none" w:sz="0" w:space="0" w:color="auto"/>
        <w:left w:val="none" w:sz="0" w:space="0" w:color="auto"/>
        <w:bottom w:val="none" w:sz="0" w:space="0" w:color="auto"/>
        <w:right w:val="none" w:sz="0" w:space="0" w:color="auto"/>
      </w:divBdr>
    </w:div>
    <w:div w:id="1916626731">
      <w:bodyDiv w:val="1"/>
      <w:marLeft w:val="0"/>
      <w:marRight w:val="0"/>
      <w:marTop w:val="0"/>
      <w:marBottom w:val="0"/>
      <w:divBdr>
        <w:top w:val="none" w:sz="0" w:space="0" w:color="auto"/>
        <w:left w:val="none" w:sz="0" w:space="0" w:color="auto"/>
        <w:bottom w:val="none" w:sz="0" w:space="0" w:color="auto"/>
        <w:right w:val="none" w:sz="0" w:space="0" w:color="auto"/>
      </w:divBdr>
    </w:div>
    <w:div w:id="1976830938">
      <w:bodyDiv w:val="1"/>
      <w:marLeft w:val="0"/>
      <w:marRight w:val="0"/>
      <w:marTop w:val="0"/>
      <w:marBottom w:val="0"/>
      <w:divBdr>
        <w:top w:val="none" w:sz="0" w:space="0" w:color="auto"/>
        <w:left w:val="none" w:sz="0" w:space="0" w:color="auto"/>
        <w:bottom w:val="none" w:sz="0" w:space="0" w:color="auto"/>
        <w:right w:val="none" w:sz="0" w:space="0" w:color="auto"/>
      </w:divBdr>
    </w:div>
    <w:div w:id="1976913477">
      <w:bodyDiv w:val="1"/>
      <w:marLeft w:val="0"/>
      <w:marRight w:val="0"/>
      <w:marTop w:val="0"/>
      <w:marBottom w:val="0"/>
      <w:divBdr>
        <w:top w:val="none" w:sz="0" w:space="0" w:color="auto"/>
        <w:left w:val="none" w:sz="0" w:space="0" w:color="auto"/>
        <w:bottom w:val="none" w:sz="0" w:space="0" w:color="auto"/>
        <w:right w:val="none" w:sz="0" w:space="0" w:color="auto"/>
      </w:divBdr>
    </w:div>
    <w:div w:id="1997564791">
      <w:bodyDiv w:val="1"/>
      <w:marLeft w:val="0"/>
      <w:marRight w:val="0"/>
      <w:marTop w:val="0"/>
      <w:marBottom w:val="0"/>
      <w:divBdr>
        <w:top w:val="none" w:sz="0" w:space="0" w:color="auto"/>
        <w:left w:val="none" w:sz="0" w:space="0" w:color="auto"/>
        <w:bottom w:val="none" w:sz="0" w:space="0" w:color="auto"/>
        <w:right w:val="none" w:sz="0" w:space="0" w:color="auto"/>
      </w:divBdr>
    </w:div>
    <w:div w:id="21214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xavier.edu/content.php?catoid=38&amp;navoid=2613"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xavier.edu/handbook/index"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xavier.edu/study-abroad/inde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atalog.xavier.edu/content.php?catoid=38&amp;navoid=261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xavier.edu/content.php?catoid=38&amp;navoid=2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fa665c4-7ccf-44ce-a713-db6dd6fd15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50598E4B47FA4BBFE2DBC4FF91B6D7" ma:contentTypeVersion="16" ma:contentTypeDescription="Create a new document." ma:contentTypeScope="" ma:versionID="8f5f78347fc706c7cab038d1a089f1a2">
  <xsd:schema xmlns:xsd="http://www.w3.org/2001/XMLSchema" xmlns:xs="http://www.w3.org/2001/XMLSchema" xmlns:p="http://schemas.microsoft.com/office/2006/metadata/properties" xmlns:ns3="8fa665c4-7ccf-44ce-a713-db6dd6fd15a5" xmlns:ns4="346c7756-c22d-4003-b359-dec26ee3497b" targetNamespace="http://schemas.microsoft.com/office/2006/metadata/properties" ma:root="true" ma:fieldsID="457df0057c44cf76dd7acfc4560f8393" ns3:_="" ns4:_="">
    <xsd:import namespace="8fa665c4-7ccf-44ce-a713-db6dd6fd15a5"/>
    <xsd:import namespace="346c7756-c22d-4003-b359-dec26ee349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665c4-7ccf-44ce-a713-db6dd6fd1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c7756-c22d-4003-b359-dec26ee349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F2D0F-B54A-48FF-BCA0-561EA6D8510C}">
  <ds:schemaRefs>
    <ds:schemaRef ds:uri="http://schemas.microsoft.com/office/infopath/2007/PartnerControls"/>
    <ds:schemaRef ds:uri="http://schemas.microsoft.com/office/2006/documentManagement/types"/>
    <ds:schemaRef ds:uri="8fa665c4-7ccf-44ce-a713-db6dd6fd15a5"/>
    <ds:schemaRef ds:uri="http://purl.org/dc/terms/"/>
    <ds:schemaRef ds:uri="http://schemas.openxmlformats.org/package/2006/metadata/core-properties"/>
    <ds:schemaRef ds:uri="http://purl.org/dc/elements/1.1/"/>
    <ds:schemaRef ds:uri="http://www.w3.org/XML/1998/namespace"/>
    <ds:schemaRef ds:uri="346c7756-c22d-4003-b359-dec26ee3497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15CB601-9D9A-40E1-9354-26CCA2FCA1D4}">
  <ds:schemaRefs>
    <ds:schemaRef ds:uri="http://schemas.microsoft.com/sharepoint/v3/contenttype/forms"/>
  </ds:schemaRefs>
</ds:datastoreItem>
</file>

<file path=customXml/itemProps3.xml><?xml version="1.0" encoding="utf-8"?>
<ds:datastoreItem xmlns:ds="http://schemas.openxmlformats.org/officeDocument/2006/customXml" ds:itemID="{967A7C20-B6FF-49AD-A555-D604CC811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665c4-7ccf-44ce-a713-db6dd6fd15a5"/>
    <ds:schemaRef ds:uri="346c7756-c22d-4003-b359-dec26ee34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BBA3A-123C-4152-B153-7079C2B9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2490</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16859</CharactersWithSpaces>
  <SharedDoc>false</SharedDoc>
  <HLinks>
    <vt:vector size="384" baseType="variant">
      <vt:variant>
        <vt:i4>655368</vt:i4>
      </vt:variant>
      <vt:variant>
        <vt:i4>323</vt:i4>
      </vt:variant>
      <vt:variant>
        <vt:i4>0</vt:i4>
      </vt:variant>
      <vt:variant>
        <vt:i4>5</vt:i4>
      </vt:variant>
      <vt:variant>
        <vt:lpwstr>https://www.xavier.edu/hr/documents/1EqualEmploymentOpportunities.pdf</vt:lpwstr>
      </vt:variant>
      <vt:variant>
        <vt:lpwstr/>
      </vt:variant>
      <vt:variant>
        <vt:i4>655439</vt:i4>
      </vt:variant>
      <vt:variant>
        <vt:i4>320</vt:i4>
      </vt:variant>
      <vt:variant>
        <vt:i4>0</vt:i4>
      </vt:variant>
      <vt:variant>
        <vt:i4>5</vt:i4>
      </vt:variant>
      <vt:variant>
        <vt:lpwstr>https://www.xavier.edu/handbook/standards/specifically-permitted-and-prohibited-conduct/sex-discrimination/index</vt:lpwstr>
      </vt:variant>
      <vt:variant>
        <vt:lpwstr/>
      </vt:variant>
      <vt:variant>
        <vt:i4>77</vt:i4>
      </vt:variant>
      <vt:variant>
        <vt:i4>317</vt:i4>
      </vt:variant>
      <vt:variant>
        <vt:i4>0</vt:i4>
      </vt:variant>
      <vt:variant>
        <vt:i4>5</vt:i4>
      </vt:variant>
      <vt:variant>
        <vt:lpwstr>https://www.xavier.edu/handbook/aggregate</vt:lpwstr>
      </vt:variant>
      <vt:variant>
        <vt:lpwstr/>
      </vt:variant>
      <vt:variant>
        <vt:i4>3670134</vt:i4>
      </vt:variant>
      <vt:variant>
        <vt:i4>314</vt:i4>
      </vt:variant>
      <vt:variant>
        <vt:i4>0</vt:i4>
      </vt:variant>
      <vt:variant>
        <vt:i4>5</vt:i4>
      </vt:variant>
      <vt:variant>
        <vt:lpwstr>https://www.xavier.edu/titleix/documents/HarassmentCodeandAccountabilityProcedures.pdf</vt:lpwstr>
      </vt:variant>
      <vt:variant>
        <vt:lpwstr/>
      </vt:variant>
      <vt:variant>
        <vt:i4>1638410</vt:i4>
      </vt:variant>
      <vt:variant>
        <vt:i4>311</vt:i4>
      </vt:variant>
      <vt:variant>
        <vt:i4>0</vt:i4>
      </vt:variant>
      <vt:variant>
        <vt:i4>5</vt:i4>
      </vt:variant>
      <vt:variant>
        <vt:lpwstr>https://www.xavier.edu/handbook/general/sex-discrimination/index</vt:lpwstr>
      </vt:variant>
      <vt:variant>
        <vt:lpwstr/>
      </vt:variant>
      <vt:variant>
        <vt:i4>5898310</vt:i4>
      </vt:variant>
      <vt:variant>
        <vt:i4>308</vt:i4>
      </vt:variant>
      <vt:variant>
        <vt:i4>0</vt:i4>
      </vt:variant>
      <vt:variant>
        <vt:i4>5</vt:i4>
      </vt:variant>
      <vt:variant>
        <vt:lpwstr>https://mail.xavier.edu/owa/redir.aspx?C=Y8zahTEwKUGFj44hCWdwVPGBHjNf588IBOAhvj5-53-5apzF5C1YEpFFqIqEbrQjBOtjYj0xbus.&amp;URL=mailto%3ajonesc20%40xavier.edu</vt:lpwstr>
      </vt:variant>
      <vt:variant>
        <vt:lpwstr/>
      </vt:variant>
      <vt:variant>
        <vt:i4>4063300</vt:i4>
      </vt:variant>
      <vt:variant>
        <vt:i4>305</vt:i4>
      </vt:variant>
      <vt:variant>
        <vt:i4>0</vt:i4>
      </vt:variant>
      <vt:variant>
        <vt:i4>5</vt:i4>
      </vt:variant>
      <vt:variant>
        <vt:lpwstr>mailto:danielss3@xvier.edu</vt:lpwstr>
      </vt:variant>
      <vt:variant>
        <vt:lpwstr/>
      </vt:variant>
      <vt:variant>
        <vt:i4>3211379</vt:i4>
      </vt:variant>
      <vt:variant>
        <vt:i4>302</vt:i4>
      </vt:variant>
      <vt:variant>
        <vt:i4>0</vt:i4>
      </vt:variant>
      <vt:variant>
        <vt:i4>5</vt:i4>
      </vt:variant>
      <vt:variant>
        <vt:lpwstr>https://www.xavier.edu/registrar/index</vt:lpwstr>
      </vt:variant>
      <vt:variant>
        <vt:lpwstr/>
      </vt:variant>
      <vt:variant>
        <vt:i4>2293788</vt:i4>
      </vt:variant>
      <vt:variant>
        <vt:i4>299</vt:i4>
      </vt:variant>
      <vt:variant>
        <vt:i4>0</vt:i4>
      </vt:variant>
      <vt:variant>
        <vt:i4>5</vt:i4>
      </vt:variant>
      <vt:variant>
        <vt:lpwstr>http://catalog.xavier.edu/content.php?catoid=25&amp;navoid=1429</vt:lpwstr>
      </vt:variant>
      <vt:variant>
        <vt:lpwstr>Additional_Resources_for_Students</vt:lpwstr>
      </vt:variant>
      <vt:variant>
        <vt:i4>917556</vt:i4>
      </vt:variant>
      <vt:variant>
        <vt:i4>296</vt:i4>
      </vt:variant>
      <vt:variant>
        <vt:i4>0</vt:i4>
      </vt:variant>
      <vt:variant>
        <vt:i4>5</vt:i4>
      </vt:variant>
      <vt:variant>
        <vt:lpwstr>http://catalog.xavier.edu/content.php?catoid=25&amp;navoid=1429</vt:lpwstr>
      </vt:variant>
      <vt:variant>
        <vt:lpwstr>Spirituality_and_Jesuit_Mission_and_Identity</vt:lpwstr>
      </vt:variant>
      <vt:variant>
        <vt:i4>7602285</vt:i4>
      </vt:variant>
      <vt:variant>
        <vt:i4>293</vt:i4>
      </vt:variant>
      <vt:variant>
        <vt:i4>0</vt:i4>
      </vt:variant>
      <vt:variant>
        <vt:i4>5</vt:i4>
      </vt:variant>
      <vt:variant>
        <vt:lpwstr>http://catalog.xavier.edu/content.php?catoid=25&amp;navoid=1429</vt:lpwstr>
      </vt:variant>
      <vt:variant>
        <vt:lpwstr>Health__Wellness__and_Safety_Resources</vt:lpwstr>
      </vt:variant>
      <vt:variant>
        <vt:i4>4456515</vt:i4>
      </vt:variant>
      <vt:variant>
        <vt:i4>290</vt:i4>
      </vt:variant>
      <vt:variant>
        <vt:i4>0</vt:i4>
      </vt:variant>
      <vt:variant>
        <vt:i4>5</vt:i4>
      </vt:variant>
      <vt:variant>
        <vt:lpwstr>http://catalog.xavier.edu/content.php?catoid=25&amp;navoid=1429</vt:lpwstr>
      </vt:variant>
      <vt:variant>
        <vt:lpwstr>Campus_Events__Activities__and_Involvement</vt:lpwstr>
      </vt:variant>
      <vt:variant>
        <vt:i4>1572915</vt:i4>
      </vt:variant>
      <vt:variant>
        <vt:i4>287</vt:i4>
      </vt:variant>
      <vt:variant>
        <vt:i4>0</vt:i4>
      </vt:variant>
      <vt:variant>
        <vt:i4>5</vt:i4>
      </vt:variant>
      <vt:variant>
        <vt:lpwstr>http://catalog.xavier.edu/content.php?catoid=25&amp;navoid=1429</vt:lpwstr>
      </vt:variant>
      <vt:variant>
        <vt:lpwstr>Academic_and_Career_Resources</vt:lpwstr>
      </vt:variant>
      <vt:variant>
        <vt:i4>3670125</vt:i4>
      </vt:variant>
      <vt:variant>
        <vt:i4>284</vt:i4>
      </vt:variant>
      <vt:variant>
        <vt:i4>0</vt:i4>
      </vt:variant>
      <vt:variant>
        <vt:i4>5</vt:i4>
      </vt:variant>
      <vt:variant>
        <vt:lpwstr>https://www.xavier.edu/library/about/copyright/help</vt:lpwstr>
      </vt:variant>
      <vt:variant>
        <vt:lpwstr/>
      </vt:variant>
      <vt:variant>
        <vt:i4>458752</vt:i4>
      </vt:variant>
      <vt:variant>
        <vt:i4>281</vt:i4>
      </vt:variant>
      <vt:variant>
        <vt:i4>0</vt:i4>
      </vt:variant>
      <vt:variant>
        <vt:i4>5</vt:i4>
      </vt:variant>
      <vt:variant>
        <vt:lpwstr>https://www.xavier.edu/library/students/citation-style-guides</vt:lpwstr>
      </vt:variant>
      <vt:variant>
        <vt:lpwstr/>
      </vt:variant>
      <vt:variant>
        <vt:i4>7143534</vt:i4>
      </vt:variant>
      <vt:variant>
        <vt:i4>278</vt:i4>
      </vt:variant>
      <vt:variant>
        <vt:i4>0</vt:i4>
      </vt:variant>
      <vt:variant>
        <vt:i4>5</vt:i4>
      </vt:variant>
      <vt:variant>
        <vt:lpwstr>https://www.xavier.edu/library/about/copyright/fair-use</vt:lpwstr>
      </vt:variant>
      <vt:variant>
        <vt:lpwstr/>
      </vt:variant>
      <vt:variant>
        <vt:i4>3932199</vt:i4>
      </vt:variant>
      <vt:variant>
        <vt:i4>275</vt:i4>
      </vt:variant>
      <vt:variant>
        <vt:i4>0</vt:i4>
      </vt:variant>
      <vt:variant>
        <vt:i4>5</vt:i4>
      </vt:variant>
      <vt:variant>
        <vt:lpwstr>https://www.xavier.edu/library/about/copyright/</vt:lpwstr>
      </vt:variant>
      <vt:variant>
        <vt:lpwstr/>
      </vt:variant>
      <vt:variant>
        <vt:i4>786504</vt:i4>
      </vt:variant>
      <vt:variant>
        <vt:i4>272</vt:i4>
      </vt:variant>
      <vt:variant>
        <vt:i4>0</vt:i4>
      </vt:variant>
      <vt:variant>
        <vt:i4>5</vt:i4>
      </vt:variant>
      <vt:variant>
        <vt:lpwstr>https://www.xavier.edu/handbook/general/campus-safety-and-security/inclement-weather-policy/index</vt:lpwstr>
      </vt:variant>
      <vt:variant>
        <vt:lpwstr/>
      </vt:variant>
      <vt:variant>
        <vt:i4>5242977</vt:i4>
      </vt:variant>
      <vt:variant>
        <vt:i4>269</vt:i4>
      </vt:variant>
      <vt:variant>
        <vt:i4>0</vt:i4>
      </vt:variant>
      <vt:variant>
        <vt:i4>5</vt:i4>
      </vt:variant>
      <vt:variant>
        <vt:lpwstr>mailto:commuterservice@xavier.edu</vt:lpwstr>
      </vt:variant>
      <vt:variant>
        <vt:lpwstr/>
      </vt:variant>
      <vt:variant>
        <vt:i4>2097210</vt:i4>
      </vt:variant>
      <vt:variant>
        <vt:i4>266</vt:i4>
      </vt:variant>
      <vt:variant>
        <vt:i4>0</vt:i4>
      </vt:variant>
      <vt:variant>
        <vt:i4>5</vt:i4>
      </vt:variant>
      <vt:variant>
        <vt:lpwstr>https://www.xavier.edu/safety/how-to-sign-up-edit-or-remove-you-data-from-xu-alert-me11</vt:lpwstr>
      </vt:variant>
      <vt:variant>
        <vt:lpwstr/>
      </vt:variant>
      <vt:variant>
        <vt:i4>720919</vt:i4>
      </vt:variant>
      <vt:variant>
        <vt:i4>263</vt:i4>
      </vt:variant>
      <vt:variant>
        <vt:i4>0</vt:i4>
      </vt:variant>
      <vt:variant>
        <vt:i4>5</vt:i4>
      </vt:variant>
      <vt:variant>
        <vt:lpwstr>https://www.xavier.edu/study-abroad/index</vt:lpwstr>
      </vt:variant>
      <vt:variant>
        <vt:lpwstr/>
      </vt:variant>
      <vt:variant>
        <vt:i4>1638450</vt:i4>
      </vt:variant>
      <vt:variant>
        <vt:i4>256</vt:i4>
      </vt:variant>
      <vt:variant>
        <vt:i4>0</vt:i4>
      </vt:variant>
      <vt:variant>
        <vt:i4>5</vt:i4>
      </vt:variant>
      <vt:variant>
        <vt:lpwstr/>
      </vt:variant>
      <vt:variant>
        <vt:lpwstr>_Toc31440952</vt:lpwstr>
      </vt:variant>
      <vt:variant>
        <vt:i4>1703986</vt:i4>
      </vt:variant>
      <vt:variant>
        <vt:i4>250</vt:i4>
      </vt:variant>
      <vt:variant>
        <vt:i4>0</vt:i4>
      </vt:variant>
      <vt:variant>
        <vt:i4>5</vt:i4>
      </vt:variant>
      <vt:variant>
        <vt:lpwstr/>
      </vt:variant>
      <vt:variant>
        <vt:lpwstr>_Toc31440951</vt:lpwstr>
      </vt:variant>
      <vt:variant>
        <vt:i4>1769522</vt:i4>
      </vt:variant>
      <vt:variant>
        <vt:i4>244</vt:i4>
      </vt:variant>
      <vt:variant>
        <vt:i4>0</vt:i4>
      </vt:variant>
      <vt:variant>
        <vt:i4>5</vt:i4>
      </vt:variant>
      <vt:variant>
        <vt:lpwstr/>
      </vt:variant>
      <vt:variant>
        <vt:lpwstr>_Toc31440950</vt:lpwstr>
      </vt:variant>
      <vt:variant>
        <vt:i4>1179699</vt:i4>
      </vt:variant>
      <vt:variant>
        <vt:i4>238</vt:i4>
      </vt:variant>
      <vt:variant>
        <vt:i4>0</vt:i4>
      </vt:variant>
      <vt:variant>
        <vt:i4>5</vt:i4>
      </vt:variant>
      <vt:variant>
        <vt:lpwstr/>
      </vt:variant>
      <vt:variant>
        <vt:lpwstr>_Toc31440949</vt:lpwstr>
      </vt:variant>
      <vt:variant>
        <vt:i4>1245235</vt:i4>
      </vt:variant>
      <vt:variant>
        <vt:i4>232</vt:i4>
      </vt:variant>
      <vt:variant>
        <vt:i4>0</vt:i4>
      </vt:variant>
      <vt:variant>
        <vt:i4>5</vt:i4>
      </vt:variant>
      <vt:variant>
        <vt:lpwstr/>
      </vt:variant>
      <vt:variant>
        <vt:lpwstr>_Toc31440948</vt:lpwstr>
      </vt:variant>
      <vt:variant>
        <vt:i4>1835059</vt:i4>
      </vt:variant>
      <vt:variant>
        <vt:i4>226</vt:i4>
      </vt:variant>
      <vt:variant>
        <vt:i4>0</vt:i4>
      </vt:variant>
      <vt:variant>
        <vt:i4>5</vt:i4>
      </vt:variant>
      <vt:variant>
        <vt:lpwstr/>
      </vt:variant>
      <vt:variant>
        <vt:lpwstr>_Toc31440947</vt:lpwstr>
      </vt:variant>
      <vt:variant>
        <vt:i4>1900595</vt:i4>
      </vt:variant>
      <vt:variant>
        <vt:i4>220</vt:i4>
      </vt:variant>
      <vt:variant>
        <vt:i4>0</vt:i4>
      </vt:variant>
      <vt:variant>
        <vt:i4>5</vt:i4>
      </vt:variant>
      <vt:variant>
        <vt:lpwstr/>
      </vt:variant>
      <vt:variant>
        <vt:lpwstr>_Toc31440946</vt:lpwstr>
      </vt:variant>
      <vt:variant>
        <vt:i4>1966131</vt:i4>
      </vt:variant>
      <vt:variant>
        <vt:i4>214</vt:i4>
      </vt:variant>
      <vt:variant>
        <vt:i4>0</vt:i4>
      </vt:variant>
      <vt:variant>
        <vt:i4>5</vt:i4>
      </vt:variant>
      <vt:variant>
        <vt:lpwstr/>
      </vt:variant>
      <vt:variant>
        <vt:lpwstr>_Toc31440945</vt:lpwstr>
      </vt:variant>
      <vt:variant>
        <vt:i4>2031667</vt:i4>
      </vt:variant>
      <vt:variant>
        <vt:i4>208</vt:i4>
      </vt:variant>
      <vt:variant>
        <vt:i4>0</vt:i4>
      </vt:variant>
      <vt:variant>
        <vt:i4>5</vt:i4>
      </vt:variant>
      <vt:variant>
        <vt:lpwstr/>
      </vt:variant>
      <vt:variant>
        <vt:lpwstr>_Toc31440944</vt:lpwstr>
      </vt:variant>
      <vt:variant>
        <vt:i4>1572915</vt:i4>
      </vt:variant>
      <vt:variant>
        <vt:i4>202</vt:i4>
      </vt:variant>
      <vt:variant>
        <vt:i4>0</vt:i4>
      </vt:variant>
      <vt:variant>
        <vt:i4>5</vt:i4>
      </vt:variant>
      <vt:variant>
        <vt:lpwstr/>
      </vt:variant>
      <vt:variant>
        <vt:lpwstr>_Toc31440943</vt:lpwstr>
      </vt:variant>
      <vt:variant>
        <vt:i4>1638451</vt:i4>
      </vt:variant>
      <vt:variant>
        <vt:i4>196</vt:i4>
      </vt:variant>
      <vt:variant>
        <vt:i4>0</vt:i4>
      </vt:variant>
      <vt:variant>
        <vt:i4>5</vt:i4>
      </vt:variant>
      <vt:variant>
        <vt:lpwstr/>
      </vt:variant>
      <vt:variant>
        <vt:lpwstr>_Toc31440942</vt:lpwstr>
      </vt:variant>
      <vt:variant>
        <vt:i4>1703987</vt:i4>
      </vt:variant>
      <vt:variant>
        <vt:i4>190</vt:i4>
      </vt:variant>
      <vt:variant>
        <vt:i4>0</vt:i4>
      </vt:variant>
      <vt:variant>
        <vt:i4>5</vt:i4>
      </vt:variant>
      <vt:variant>
        <vt:lpwstr/>
      </vt:variant>
      <vt:variant>
        <vt:lpwstr>_Toc31440941</vt:lpwstr>
      </vt:variant>
      <vt:variant>
        <vt:i4>1769523</vt:i4>
      </vt:variant>
      <vt:variant>
        <vt:i4>184</vt:i4>
      </vt:variant>
      <vt:variant>
        <vt:i4>0</vt:i4>
      </vt:variant>
      <vt:variant>
        <vt:i4>5</vt:i4>
      </vt:variant>
      <vt:variant>
        <vt:lpwstr/>
      </vt:variant>
      <vt:variant>
        <vt:lpwstr>_Toc31440940</vt:lpwstr>
      </vt:variant>
      <vt:variant>
        <vt:i4>1179700</vt:i4>
      </vt:variant>
      <vt:variant>
        <vt:i4>178</vt:i4>
      </vt:variant>
      <vt:variant>
        <vt:i4>0</vt:i4>
      </vt:variant>
      <vt:variant>
        <vt:i4>5</vt:i4>
      </vt:variant>
      <vt:variant>
        <vt:lpwstr/>
      </vt:variant>
      <vt:variant>
        <vt:lpwstr>_Toc31440939</vt:lpwstr>
      </vt:variant>
      <vt:variant>
        <vt:i4>1245236</vt:i4>
      </vt:variant>
      <vt:variant>
        <vt:i4>172</vt:i4>
      </vt:variant>
      <vt:variant>
        <vt:i4>0</vt:i4>
      </vt:variant>
      <vt:variant>
        <vt:i4>5</vt:i4>
      </vt:variant>
      <vt:variant>
        <vt:lpwstr/>
      </vt:variant>
      <vt:variant>
        <vt:lpwstr>_Toc31440938</vt:lpwstr>
      </vt:variant>
      <vt:variant>
        <vt:i4>1835060</vt:i4>
      </vt:variant>
      <vt:variant>
        <vt:i4>166</vt:i4>
      </vt:variant>
      <vt:variant>
        <vt:i4>0</vt:i4>
      </vt:variant>
      <vt:variant>
        <vt:i4>5</vt:i4>
      </vt:variant>
      <vt:variant>
        <vt:lpwstr/>
      </vt:variant>
      <vt:variant>
        <vt:lpwstr>_Toc31440937</vt:lpwstr>
      </vt:variant>
      <vt:variant>
        <vt:i4>1900596</vt:i4>
      </vt:variant>
      <vt:variant>
        <vt:i4>160</vt:i4>
      </vt:variant>
      <vt:variant>
        <vt:i4>0</vt:i4>
      </vt:variant>
      <vt:variant>
        <vt:i4>5</vt:i4>
      </vt:variant>
      <vt:variant>
        <vt:lpwstr/>
      </vt:variant>
      <vt:variant>
        <vt:lpwstr>_Toc31440936</vt:lpwstr>
      </vt:variant>
      <vt:variant>
        <vt:i4>1966132</vt:i4>
      </vt:variant>
      <vt:variant>
        <vt:i4>154</vt:i4>
      </vt:variant>
      <vt:variant>
        <vt:i4>0</vt:i4>
      </vt:variant>
      <vt:variant>
        <vt:i4>5</vt:i4>
      </vt:variant>
      <vt:variant>
        <vt:lpwstr/>
      </vt:variant>
      <vt:variant>
        <vt:lpwstr>_Toc31440935</vt:lpwstr>
      </vt:variant>
      <vt:variant>
        <vt:i4>2031668</vt:i4>
      </vt:variant>
      <vt:variant>
        <vt:i4>148</vt:i4>
      </vt:variant>
      <vt:variant>
        <vt:i4>0</vt:i4>
      </vt:variant>
      <vt:variant>
        <vt:i4>5</vt:i4>
      </vt:variant>
      <vt:variant>
        <vt:lpwstr/>
      </vt:variant>
      <vt:variant>
        <vt:lpwstr>_Toc31440934</vt:lpwstr>
      </vt:variant>
      <vt:variant>
        <vt:i4>1572916</vt:i4>
      </vt:variant>
      <vt:variant>
        <vt:i4>142</vt:i4>
      </vt:variant>
      <vt:variant>
        <vt:i4>0</vt:i4>
      </vt:variant>
      <vt:variant>
        <vt:i4>5</vt:i4>
      </vt:variant>
      <vt:variant>
        <vt:lpwstr/>
      </vt:variant>
      <vt:variant>
        <vt:lpwstr>_Toc31440933</vt:lpwstr>
      </vt:variant>
      <vt:variant>
        <vt:i4>1638452</vt:i4>
      </vt:variant>
      <vt:variant>
        <vt:i4>136</vt:i4>
      </vt:variant>
      <vt:variant>
        <vt:i4>0</vt:i4>
      </vt:variant>
      <vt:variant>
        <vt:i4>5</vt:i4>
      </vt:variant>
      <vt:variant>
        <vt:lpwstr/>
      </vt:variant>
      <vt:variant>
        <vt:lpwstr>_Toc31440932</vt:lpwstr>
      </vt:variant>
      <vt:variant>
        <vt:i4>1703988</vt:i4>
      </vt:variant>
      <vt:variant>
        <vt:i4>130</vt:i4>
      </vt:variant>
      <vt:variant>
        <vt:i4>0</vt:i4>
      </vt:variant>
      <vt:variant>
        <vt:i4>5</vt:i4>
      </vt:variant>
      <vt:variant>
        <vt:lpwstr/>
      </vt:variant>
      <vt:variant>
        <vt:lpwstr>_Toc31440931</vt:lpwstr>
      </vt:variant>
      <vt:variant>
        <vt:i4>1769524</vt:i4>
      </vt:variant>
      <vt:variant>
        <vt:i4>124</vt:i4>
      </vt:variant>
      <vt:variant>
        <vt:i4>0</vt:i4>
      </vt:variant>
      <vt:variant>
        <vt:i4>5</vt:i4>
      </vt:variant>
      <vt:variant>
        <vt:lpwstr/>
      </vt:variant>
      <vt:variant>
        <vt:lpwstr>_Toc31440930</vt:lpwstr>
      </vt:variant>
      <vt:variant>
        <vt:i4>1179701</vt:i4>
      </vt:variant>
      <vt:variant>
        <vt:i4>118</vt:i4>
      </vt:variant>
      <vt:variant>
        <vt:i4>0</vt:i4>
      </vt:variant>
      <vt:variant>
        <vt:i4>5</vt:i4>
      </vt:variant>
      <vt:variant>
        <vt:lpwstr/>
      </vt:variant>
      <vt:variant>
        <vt:lpwstr>_Toc31440929</vt:lpwstr>
      </vt:variant>
      <vt:variant>
        <vt:i4>1245237</vt:i4>
      </vt:variant>
      <vt:variant>
        <vt:i4>112</vt:i4>
      </vt:variant>
      <vt:variant>
        <vt:i4>0</vt:i4>
      </vt:variant>
      <vt:variant>
        <vt:i4>5</vt:i4>
      </vt:variant>
      <vt:variant>
        <vt:lpwstr/>
      </vt:variant>
      <vt:variant>
        <vt:lpwstr>_Toc31440928</vt:lpwstr>
      </vt:variant>
      <vt:variant>
        <vt:i4>1835061</vt:i4>
      </vt:variant>
      <vt:variant>
        <vt:i4>106</vt:i4>
      </vt:variant>
      <vt:variant>
        <vt:i4>0</vt:i4>
      </vt:variant>
      <vt:variant>
        <vt:i4>5</vt:i4>
      </vt:variant>
      <vt:variant>
        <vt:lpwstr/>
      </vt:variant>
      <vt:variant>
        <vt:lpwstr>_Toc31440927</vt:lpwstr>
      </vt:variant>
      <vt:variant>
        <vt:i4>1900597</vt:i4>
      </vt:variant>
      <vt:variant>
        <vt:i4>100</vt:i4>
      </vt:variant>
      <vt:variant>
        <vt:i4>0</vt:i4>
      </vt:variant>
      <vt:variant>
        <vt:i4>5</vt:i4>
      </vt:variant>
      <vt:variant>
        <vt:lpwstr/>
      </vt:variant>
      <vt:variant>
        <vt:lpwstr>_Toc31440926</vt:lpwstr>
      </vt:variant>
      <vt:variant>
        <vt:i4>1966133</vt:i4>
      </vt:variant>
      <vt:variant>
        <vt:i4>94</vt:i4>
      </vt:variant>
      <vt:variant>
        <vt:i4>0</vt:i4>
      </vt:variant>
      <vt:variant>
        <vt:i4>5</vt:i4>
      </vt:variant>
      <vt:variant>
        <vt:lpwstr/>
      </vt:variant>
      <vt:variant>
        <vt:lpwstr>_Toc31440925</vt:lpwstr>
      </vt:variant>
      <vt:variant>
        <vt:i4>2031669</vt:i4>
      </vt:variant>
      <vt:variant>
        <vt:i4>88</vt:i4>
      </vt:variant>
      <vt:variant>
        <vt:i4>0</vt:i4>
      </vt:variant>
      <vt:variant>
        <vt:i4>5</vt:i4>
      </vt:variant>
      <vt:variant>
        <vt:lpwstr/>
      </vt:variant>
      <vt:variant>
        <vt:lpwstr>_Toc31440924</vt:lpwstr>
      </vt:variant>
      <vt:variant>
        <vt:i4>1572917</vt:i4>
      </vt:variant>
      <vt:variant>
        <vt:i4>82</vt:i4>
      </vt:variant>
      <vt:variant>
        <vt:i4>0</vt:i4>
      </vt:variant>
      <vt:variant>
        <vt:i4>5</vt:i4>
      </vt:variant>
      <vt:variant>
        <vt:lpwstr/>
      </vt:variant>
      <vt:variant>
        <vt:lpwstr>_Toc31440923</vt:lpwstr>
      </vt:variant>
      <vt:variant>
        <vt:i4>1638453</vt:i4>
      </vt:variant>
      <vt:variant>
        <vt:i4>76</vt:i4>
      </vt:variant>
      <vt:variant>
        <vt:i4>0</vt:i4>
      </vt:variant>
      <vt:variant>
        <vt:i4>5</vt:i4>
      </vt:variant>
      <vt:variant>
        <vt:lpwstr/>
      </vt:variant>
      <vt:variant>
        <vt:lpwstr>_Toc31440922</vt:lpwstr>
      </vt:variant>
      <vt:variant>
        <vt:i4>1703989</vt:i4>
      </vt:variant>
      <vt:variant>
        <vt:i4>70</vt:i4>
      </vt:variant>
      <vt:variant>
        <vt:i4>0</vt:i4>
      </vt:variant>
      <vt:variant>
        <vt:i4>5</vt:i4>
      </vt:variant>
      <vt:variant>
        <vt:lpwstr/>
      </vt:variant>
      <vt:variant>
        <vt:lpwstr>_Toc31440921</vt:lpwstr>
      </vt:variant>
      <vt:variant>
        <vt:i4>1769525</vt:i4>
      </vt:variant>
      <vt:variant>
        <vt:i4>64</vt:i4>
      </vt:variant>
      <vt:variant>
        <vt:i4>0</vt:i4>
      </vt:variant>
      <vt:variant>
        <vt:i4>5</vt:i4>
      </vt:variant>
      <vt:variant>
        <vt:lpwstr/>
      </vt:variant>
      <vt:variant>
        <vt:lpwstr>_Toc31440920</vt:lpwstr>
      </vt:variant>
      <vt:variant>
        <vt:i4>1179702</vt:i4>
      </vt:variant>
      <vt:variant>
        <vt:i4>58</vt:i4>
      </vt:variant>
      <vt:variant>
        <vt:i4>0</vt:i4>
      </vt:variant>
      <vt:variant>
        <vt:i4>5</vt:i4>
      </vt:variant>
      <vt:variant>
        <vt:lpwstr/>
      </vt:variant>
      <vt:variant>
        <vt:lpwstr>_Toc31440919</vt:lpwstr>
      </vt:variant>
      <vt:variant>
        <vt:i4>1245238</vt:i4>
      </vt:variant>
      <vt:variant>
        <vt:i4>52</vt:i4>
      </vt:variant>
      <vt:variant>
        <vt:i4>0</vt:i4>
      </vt:variant>
      <vt:variant>
        <vt:i4>5</vt:i4>
      </vt:variant>
      <vt:variant>
        <vt:lpwstr/>
      </vt:variant>
      <vt:variant>
        <vt:lpwstr>_Toc31440918</vt:lpwstr>
      </vt:variant>
      <vt:variant>
        <vt:i4>1835062</vt:i4>
      </vt:variant>
      <vt:variant>
        <vt:i4>46</vt:i4>
      </vt:variant>
      <vt:variant>
        <vt:i4>0</vt:i4>
      </vt:variant>
      <vt:variant>
        <vt:i4>5</vt:i4>
      </vt:variant>
      <vt:variant>
        <vt:lpwstr/>
      </vt:variant>
      <vt:variant>
        <vt:lpwstr>_Toc31440917</vt:lpwstr>
      </vt:variant>
      <vt:variant>
        <vt:i4>1900598</vt:i4>
      </vt:variant>
      <vt:variant>
        <vt:i4>40</vt:i4>
      </vt:variant>
      <vt:variant>
        <vt:i4>0</vt:i4>
      </vt:variant>
      <vt:variant>
        <vt:i4>5</vt:i4>
      </vt:variant>
      <vt:variant>
        <vt:lpwstr/>
      </vt:variant>
      <vt:variant>
        <vt:lpwstr>_Toc31440916</vt:lpwstr>
      </vt:variant>
      <vt:variant>
        <vt:i4>1966134</vt:i4>
      </vt:variant>
      <vt:variant>
        <vt:i4>34</vt:i4>
      </vt:variant>
      <vt:variant>
        <vt:i4>0</vt:i4>
      </vt:variant>
      <vt:variant>
        <vt:i4>5</vt:i4>
      </vt:variant>
      <vt:variant>
        <vt:lpwstr/>
      </vt:variant>
      <vt:variant>
        <vt:lpwstr>_Toc31440915</vt:lpwstr>
      </vt:variant>
      <vt:variant>
        <vt:i4>2031670</vt:i4>
      </vt:variant>
      <vt:variant>
        <vt:i4>28</vt:i4>
      </vt:variant>
      <vt:variant>
        <vt:i4>0</vt:i4>
      </vt:variant>
      <vt:variant>
        <vt:i4>5</vt:i4>
      </vt:variant>
      <vt:variant>
        <vt:lpwstr/>
      </vt:variant>
      <vt:variant>
        <vt:lpwstr>_Toc31440914</vt:lpwstr>
      </vt:variant>
      <vt:variant>
        <vt:i4>1572918</vt:i4>
      </vt:variant>
      <vt:variant>
        <vt:i4>22</vt:i4>
      </vt:variant>
      <vt:variant>
        <vt:i4>0</vt:i4>
      </vt:variant>
      <vt:variant>
        <vt:i4>5</vt:i4>
      </vt:variant>
      <vt:variant>
        <vt:lpwstr/>
      </vt:variant>
      <vt:variant>
        <vt:lpwstr>_Toc31440913</vt:lpwstr>
      </vt:variant>
      <vt:variant>
        <vt:i4>1638454</vt:i4>
      </vt:variant>
      <vt:variant>
        <vt:i4>16</vt:i4>
      </vt:variant>
      <vt:variant>
        <vt:i4>0</vt:i4>
      </vt:variant>
      <vt:variant>
        <vt:i4>5</vt:i4>
      </vt:variant>
      <vt:variant>
        <vt:lpwstr/>
      </vt:variant>
      <vt:variant>
        <vt:lpwstr>_Toc31440912</vt:lpwstr>
      </vt:variant>
      <vt:variant>
        <vt:i4>1703990</vt:i4>
      </vt:variant>
      <vt:variant>
        <vt:i4>10</vt:i4>
      </vt:variant>
      <vt:variant>
        <vt:i4>0</vt:i4>
      </vt:variant>
      <vt:variant>
        <vt:i4>5</vt:i4>
      </vt:variant>
      <vt:variant>
        <vt:lpwstr/>
      </vt:variant>
      <vt:variant>
        <vt:lpwstr>_Toc31440911</vt:lpwstr>
      </vt:variant>
      <vt:variant>
        <vt:i4>1769526</vt:i4>
      </vt:variant>
      <vt:variant>
        <vt:i4>4</vt:i4>
      </vt:variant>
      <vt:variant>
        <vt:i4>0</vt:i4>
      </vt:variant>
      <vt:variant>
        <vt:i4>5</vt:i4>
      </vt:variant>
      <vt:variant>
        <vt:lpwstr/>
      </vt:variant>
      <vt:variant>
        <vt:lpwstr>_Toc31440910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University</dc:creator>
  <cp:keywords/>
  <cp:lastModifiedBy>Chubinski, Jennifer</cp:lastModifiedBy>
  <cp:revision>2</cp:revision>
  <cp:lastPrinted>2018-12-12T21:07:00Z</cp:lastPrinted>
  <dcterms:created xsi:type="dcterms:W3CDTF">2023-09-21T12:55:00Z</dcterms:created>
  <dcterms:modified xsi:type="dcterms:W3CDTF">2023-09-21T12:55:00Z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0x0101005C50598E4B47FA4BBFE2DBC4FF91B6D7</vt:lpwstr>
  </property>
</Properties>
</file>