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34" w:rsidRDefault="00936628">
      <w:pPr>
        <w:pStyle w:val="BodyText"/>
      </w:pPr>
      <w:r>
        <w:t>Initial and Advanced Licenses Awarded by Concentration and Content Areas – 5 Years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511"/>
        <w:gridCol w:w="1169"/>
        <w:gridCol w:w="1171"/>
        <w:gridCol w:w="1169"/>
        <w:gridCol w:w="1171"/>
        <w:gridCol w:w="1169"/>
      </w:tblGrid>
      <w:tr w:rsidR="00DD3D34">
        <w:trPr>
          <w:trHeight w:hRule="exact" w:val="254"/>
        </w:trPr>
        <w:tc>
          <w:tcPr>
            <w:tcW w:w="2160" w:type="dxa"/>
            <w:vMerge w:val="restart"/>
          </w:tcPr>
          <w:p w:rsidR="00DD3D34" w:rsidRDefault="00936628">
            <w:pPr>
              <w:pStyle w:val="TableParagraph"/>
              <w:ind w:left="10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Offered</w:t>
            </w:r>
          </w:p>
        </w:tc>
        <w:tc>
          <w:tcPr>
            <w:tcW w:w="3511" w:type="dxa"/>
            <w:vMerge w:val="restart"/>
          </w:tcPr>
          <w:p w:rsidR="00DD3D34" w:rsidRDefault="00936628">
            <w:pPr>
              <w:pStyle w:val="TableParagraph"/>
              <w:ind w:left="10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Content Areas</w:t>
            </w:r>
          </w:p>
        </w:tc>
        <w:tc>
          <w:tcPr>
            <w:tcW w:w="5849" w:type="dxa"/>
            <w:gridSpan w:val="5"/>
          </w:tcPr>
          <w:p w:rsidR="00DD3D34" w:rsidRDefault="00936628">
            <w:pPr>
              <w:pStyle w:val="TableParagraph"/>
              <w:ind w:left="2083" w:right="2088"/>
              <w:rPr>
                <w:b/>
                <w:sz w:val="20"/>
              </w:rPr>
            </w:pPr>
            <w:r>
              <w:rPr>
                <w:b/>
                <w:sz w:val="20"/>
              </w:rPr>
              <w:t>Number of Licenses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  <w:vMerge/>
          </w:tcPr>
          <w:p w:rsidR="00B7555C" w:rsidRDefault="00B7555C" w:rsidP="00B7555C"/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2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2015-2016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left="8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2016-2017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2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2017-2018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left="8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</w:tr>
      <w:tr w:rsidR="00B7555C">
        <w:trPr>
          <w:trHeight w:hRule="exact" w:val="497"/>
        </w:trPr>
        <w:tc>
          <w:tcPr>
            <w:tcW w:w="2160" w:type="dxa"/>
          </w:tcPr>
          <w:p w:rsidR="00B7555C" w:rsidRDefault="00B7555C" w:rsidP="00B7555C">
            <w:pPr>
              <w:pStyle w:val="TableParagraph"/>
              <w:ind w:left="103" w:right="752"/>
              <w:jc w:val="left"/>
              <w:rPr>
                <w:sz w:val="20"/>
              </w:rPr>
            </w:pPr>
            <w:r>
              <w:rPr>
                <w:sz w:val="20"/>
              </w:rPr>
              <w:t>Early Childhood Education (EC)</w:t>
            </w:r>
          </w:p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spacing w:before="121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Early Childhood &amp; Montessori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121"/>
              <w:ind w:left="82" w:right="8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spacing w:before="121"/>
              <w:ind w:left="80" w:right="8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121"/>
              <w:ind w:left="82" w:right="8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spacing w:before="121"/>
              <w:ind w:left="80" w:right="8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121"/>
              <w:ind w:left="80" w:right="8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 w:val="restart"/>
          </w:tcPr>
          <w:p w:rsidR="00B7555C" w:rsidRDefault="00B7555C" w:rsidP="00B7555C">
            <w:pPr>
              <w:pStyle w:val="TableParagraph"/>
              <w:ind w:left="103" w:right="580"/>
              <w:jc w:val="left"/>
              <w:rPr>
                <w:sz w:val="20"/>
              </w:rPr>
            </w:pPr>
            <w:r>
              <w:rPr>
                <w:sz w:val="20"/>
              </w:rPr>
              <w:t>Middle Childhood Education (MC)</w:t>
            </w:r>
          </w:p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Language Arts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Social Studies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righ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 w:val="restart"/>
          </w:tcPr>
          <w:p w:rsidR="00B7555C" w:rsidRDefault="00B7555C" w:rsidP="00B7555C">
            <w:pPr>
              <w:pStyle w:val="TableParagraph"/>
              <w:ind w:left="103" w:right="116"/>
              <w:jc w:val="left"/>
              <w:rPr>
                <w:sz w:val="20"/>
              </w:rPr>
            </w:pPr>
            <w:r>
              <w:rPr>
                <w:sz w:val="20"/>
              </w:rPr>
              <w:t>Adolescent &amp; Young Adult Education (AYA) (Professional Education Minor)</w:t>
            </w:r>
          </w:p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Integrated Language Arts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Integrated Mathematics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Integrated Science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Integrated Social Studies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7555C">
        <w:trPr>
          <w:trHeight w:hRule="exact" w:val="252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Life Science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Life Chemistry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Life Physics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Physical Science: Chemistry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Physical Science: Chemistry/Physics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Physical Science: Physics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 w:val="restart"/>
          </w:tcPr>
          <w:p w:rsidR="00B7555C" w:rsidRDefault="00B7555C" w:rsidP="00B7555C">
            <w:pPr>
              <w:pStyle w:val="TableParagraph"/>
              <w:ind w:left="103" w:right="365"/>
              <w:jc w:val="left"/>
              <w:rPr>
                <w:sz w:val="20"/>
              </w:rPr>
            </w:pPr>
            <w:r>
              <w:rPr>
                <w:sz w:val="20"/>
              </w:rPr>
              <w:t>Multi-Age Education (MA) (Professional Education Minor)</w:t>
            </w:r>
          </w:p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Foreign Language: French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Foreign Language: Spanish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Foreign Language: German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2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Foreign Language: Greek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Foreign Language: Latin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Drama/Theater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Visual Arts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 w:val="restart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Intervention </w:t>
            </w:r>
            <w:r>
              <w:rPr>
                <w:w w:val="95"/>
                <w:sz w:val="20"/>
              </w:rPr>
              <w:t xml:space="preserve">Specialist/Special </w:t>
            </w:r>
            <w:r>
              <w:rPr>
                <w:sz w:val="20"/>
              </w:rPr>
              <w:t>Education</w:t>
            </w:r>
          </w:p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Early Childhood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Mild/Moderate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Moderate/Intensive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Gifted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2"/>
        </w:trPr>
        <w:tc>
          <w:tcPr>
            <w:tcW w:w="2160" w:type="dxa"/>
            <w:vMerge w:val="restart"/>
          </w:tcPr>
          <w:p w:rsidR="00B7555C" w:rsidRDefault="00B7555C" w:rsidP="00B7555C">
            <w:pPr>
              <w:pStyle w:val="TableParagraph"/>
              <w:spacing w:before="0" w:line="24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Principal (Ages 3-12) Grades PK-6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left="82" w:right="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left="80" w:right="8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left="80" w:right="8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0" w:line="243" w:lineRule="exact"/>
              <w:ind w:left="80" w:right="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Principal (Ages 8-14) Grades 4-9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Principal (ages 10-21) Grades 5-12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69" w:type="dxa"/>
          </w:tcPr>
          <w:p w:rsidR="00B7555C" w:rsidRDefault="002872CE" w:rsidP="00B7555C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Specialist: CIPD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2872CE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Specialist: Staff Personnel Admin.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2872CE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Specialist: Educational Research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2872CE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Specialist: Pupil Services Admin.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2872CE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Specialist: School Community Rel.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B7555C" w:rsidRDefault="002872CE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555C">
        <w:trPr>
          <w:trHeight w:hRule="exact" w:val="254"/>
        </w:trPr>
        <w:tc>
          <w:tcPr>
            <w:tcW w:w="2160" w:type="dxa"/>
            <w:vMerge/>
          </w:tcPr>
          <w:p w:rsidR="00B7555C" w:rsidRDefault="00B7555C" w:rsidP="00B7555C"/>
        </w:tc>
        <w:tc>
          <w:tcPr>
            <w:tcW w:w="3511" w:type="dxa"/>
          </w:tcPr>
          <w:p w:rsidR="00B7555C" w:rsidRDefault="00B7555C" w:rsidP="00B7555C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Superintendent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9" w:type="dxa"/>
          </w:tcPr>
          <w:p w:rsidR="00B7555C" w:rsidRDefault="002872CE" w:rsidP="00B75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7555C" w:rsidTr="002872CE">
        <w:trPr>
          <w:trHeight w:hRule="exact" w:val="701"/>
        </w:trPr>
        <w:tc>
          <w:tcPr>
            <w:tcW w:w="5671" w:type="dxa"/>
            <w:gridSpan w:val="2"/>
          </w:tcPr>
          <w:p w:rsidR="00B7555C" w:rsidRDefault="00B7555C" w:rsidP="00B7555C">
            <w:pPr>
              <w:pStyle w:val="TableParagraph"/>
              <w:spacing w:before="3"/>
              <w:ind w:right="0"/>
              <w:jc w:val="left"/>
              <w:rPr>
                <w:sz w:val="17"/>
              </w:rPr>
            </w:pPr>
          </w:p>
          <w:p w:rsidR="00B7555C" w:rsidRDefault="00B7555C" w:rsidP="00B7555C">
            <w:pPr>
              <w:pStyle w:val="TableParagraph"/>
              <w:spacing w:before="0"/>
              <w:ind w:left="103" w:right="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5"/>
              <w:ind w:right="0"/>
              <w:jc w:val="left"/>
              <w:rPr>
                <w:sz w:val="18"/>
              </w:rPr>
            </w:pPr>
          </w:p>
          <w:p w:rsidR="00B7555C" w:rsidRDefault="00B7555C" w:rsidP="00B7555C">
            <w:pPr>
              <w:pStyle w:val="TableParagraph"/>
              <w:spacing w:before="0"/>
              <w:ind w:left="82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179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spacing w:before="5"/>
              <w:ind w:right="0"/>
              <w:jc w:val="left"/>
              <w:rPr>
                <w:sz w:val="18"/>
              </w:rPr>
            </w:pPr>
          </w:p>
          <w:p w:rsidR="00B7555C" w:rsidRDefault="00B7555C" w:rsidP="00B7555C">
            <w:pPr>
              <w:pStyle w:val="TableParagraph"/>
              <w:spacing w:before="0"/>
              <w:ind w:left="8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69" w:type="dxa"/>
          </w:tcPr>
          <w:p w:rsidR="00B7555C" w:rsidRDefault="00B7555C" w:rsidP="00B7555C">
            <w:pPr>
              <w:pStyle w:val="TableParagraph"/>
              <w:spacing w:before="5"/>
              <w:ind w:right="0"/>
              <w:jc w:val="left"/>
              <w:rPr>
                <w:sz w:val="18"/>
              </w:rPr>
            </w:pPr>
          </w:p>
          <w:p w:rsidR="00B7555C" w:rsidRDefault="00B7555C" w:rsidP="00B7555C">
            <w:pPr>
              <w:pStyle w:val="TableParagraph"/>
              <w:spacing w:before="0"/>
              <w:ind w:left="82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134</w:t>
            </w:r>
          </w:p>
        </w:tc>
        <w:tc>
          <w:tcPr>
            <w:tcW w:w="1171" w:type="dxa"/>
          </w:tcPr>
          <w:p w:rsidR="00B7555C" w:rsidRDefault="00B7555C" w:rsidP="00B7555C">
            <w:pPr>
              <w:pStyle w:val="TableParagraph"/>
              <w:spacing w:before="5"/>
              <w:ind w:right="0"/>
              <w:jc w:val="left"/>
              <w:rPr>
                <w:sz w:val="18"/>
              </w:rPr>
            </w:pPr>
          </w:p>
          <w:p w:rsidR="00B7555C" w:rsidRDefault="00B7555C" w:rsidP="00B7555C">
            <w:pPr>
              <w:pStyle w:val="TableParagraph"/>
              <w:spacing w:before="0"/>
              <w:ind w:left="8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161</w:t>
            </w:r>
          </w:p>
        </w:tc>
        <w:tc>
          <w:tcPr>
            <w:tcW w:w="1169" w:type="dxa"/>
            <w:vAlign w:val="center"/>
          </w:tcPr>
          <w:p w:rsidR="00B7555C" w:rsidRDefault="002872CE" w:rsidP="002872CE">
            <w:pPr>
              <w:pStyle w:val="TableParagraph"/>
              <w:spacing w:before="0"/>
              <w:ind w:left="8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161</w:t>
            </w:r>
          </w:p>
        </w:tc>
      </w:tr>
      <w:tr w:rsidR="002872CE">
        <w:trPr>
          <w:trHeight w:hRule="exact" w:val="254"/>
        </w:trPr>
        <w:tc>
          <w:tcPr>
            <w:tcW w:w="2160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Offered</w:t>
            </w:r>
          </w:p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Content Areas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left="82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2015-2016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ind w:left="8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2016-2017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left="82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2017-2018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ind w:left="8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left="8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</w:tr>
      <w:tr w:rsidR="002872CE">
        <w:trPr>
          <w:trHeight w:hRule="exact" w:val="254"/>
        </w:trPr>
        <w:tc>
          <w:tcPr>
            <w:tcW w:w="2160" w:type="dxa"/>
            <w:vMerge w:val="restart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Endorsement</w:t>
            </w:r>
          </w:p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Pre-K Special Needs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872CE">
        <w:trPr>
          <w:trHeight w:hRule="exact" w:val="254"/>
        </w:trPr>
        <w:tc>
          <w:tcPr>
            <w:tcW w:w="2160" w:type="dxa"/>
            <w:vMerge/>
          </w:tcPr>
          <w:p w:rsidR="002872CE" w:rsidRDefault="002872CE" w:rsidP="002872CE"/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Middle Childhood Generalist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72CE">
        <w:trPr>
          <w:trHeight w:hRule="exact" w:val="254"/>
        </w:trPr>
        <w:tc>
          <w:tcPr>
            <w:tcW w:w="2160" w:type="dxa"/>
            <w:vMerge/>
          </w:tcPr>
          <w:p w:rsidR="002872CE" w:rsidRDefault="002872CE" w:rsidP="002872CE"/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Gifted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872CE">
        <w:trPr>
          <w:trHeight w:hRule="exact" w:val="254"/>
        </w:trPr>
        <w:tc>
          <w:tcPr>
            <w:tcW w:w="2160" w:type="dxa"/>
            <w:vMerge/>
          </w:tcPr>
          <w:p w:rsidR="002872CE" w:rsidRDefault="002872CE" w:rsidP="002872CE"/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2872CE">
        <w:trPr>
          <w:trHeight w:hRule="exact" w:val="252"/>
        </w:trPr>
        <w:tc>
          <w:tcPr>
            <w:tcW w:w="2160" w:type="dxa"/>
            <w:vMerge/>
          </w:tcPr>
          <w:p w:rsidR="002872CE" w:rsidRDefault="002872CE" w:rsidP="002872CE"/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spacing w:before="0" w:line="243" w:lineRule="exact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Transition to Work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spacing w:before="0" w:line="243" w:lineRule="exact"/>
              <w:ind w:left="82" w:right="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spacing w:before="0" w:line="243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spacing w:before="0" w:line="243" w:lineRule="exact"/>
              <w:ind w:left="80" w:right="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spacing w:before="0" w:line="243" w:lineRule="exact"/>
              <w:ind w:left="80" w:right="8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872CE">
        <w:trPr>
          <w:trHeight w:hRule="exact" w:val="254"/>
        </w:trPr>
        <w:tc>
          <w:tcPr>
            <w:tcW w:w="2160" w:type="dxa"/>
            <w:vMerge/>
          </w:tcPr>
          <w:p w:rsidR="002872CE" w:rsidRDefault="002872CE" w:rsidP="002872CE"/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Early Childhood Generalist (4-5)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872CE">
        <w:trPr>
          <w:trHeight w:hRule="exact" w:val="254"/>
        </w:trPr>
        <w:tc>
          <w:tcPr>
            <w:tcW w:w="2160" w:type="dxa"/>
            <w:vMerge/>
          </w:tcPr>
          <w:p w:rsidR="002872CE" w:rsidRDefault="002872CE" w:rsidP="002872CE"/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Middle Childhood (one area)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872CE">
        <w:trPr>
          <w:trHeight w:hRule="exact" w:val="254"/>
        </w:trPr>
        <w:tc>
          <w:tcPr>
            <w:tcW w:w="2160" w:type="dxa"/>
            <w:vMerge/>
          </w:tcPr>
          <w:p w:rsidR="002872CE" w:rsidRDefault="002872CE" w:rsidP="002872CE"/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Math Specialist (P-6)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872CE">
        <w:trPr>
          <w:trHeight w:hRule="exact" w:val="254"/>
        </w:trPr>
        <w:tc>
          <w:tcPr>
            <w:tcW w:w="2160" w:type="dxa"/>
            <w:vMerge/>
          </w:tcPr>
          <w:p w:rsidR="002872CE" w:rsidRDefault="002872CE" w:rsidP="002872CE"/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TESOL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left="80" w:right="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872CE">
        <w:trPr>
          <w:trHeight w:hRule="exact" w:val="254"/>
        </w:trPr>
        <w:tc>
          <w:tcPr>
            <w:tcW w:w="2160" w:type="dxa"/>
            <w:vMerge/>
          </w:tcPr>
          <w:p w:rsidR="002872CE" w:rsidRDefault="002872CE" w:rsidP="002872CE"/>
        </w:tc>
        <w:tc>
          <w:tcPr>
            <w:tcW w:w="3511" w:type="dxa"/>
          </w:tcPr>
          <w:p w:rsidR="002872CE" w:rsidRDefault="002872CE" w:rsidP="002872CE">
            <w:pPr>
              <w:pStyle w:val="TableParagraph"/>
              <w:ind w:left="103" w:right="0"/>
              <w:jc w:val="left"/>
              <w:rPr>
                <w:sz w:val="20"/>
              </w:rPr>
            </w:pPr>
            <w:r>
              <w:rPr>
                <w:sz w:val="20"/>
              </w:rPr>
              <w:t>Computer &amp; Technology Education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872CE">
        <w:trPr>
          <w:trHeight w:hRule="exact" w:val="586"/>
        </w:trPr>
        <w:tc>
          <w:tcPr>
            <w:tcW w:w="5671" w:type="dxa"/>
            <w:gridSpan w:val="2"/>
          </w:tcPr>
          <w:p w:rsidR="002872CE" w:rsidRDefault="002872CE" w:rsidP="002872CE">
            <w:pPr>
              <w:pStyle w:val="TableParagraph"/>
              <w:spacing w:before="153"/>
              <w:ind w:left="103" w:right="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spacing w:before="167"/>
              <w:ind w:left="82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spacing w:before="167"/>
              <w:ind w:left="8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spacing w:before="167"/>
              <w:ind w:left="82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1171" w:type="dxa"/>
          </w:tcPr>
          <w:p w:rsidR="002872CE" w:rsidRDefault="002872CE" w:rsidP="002872CE">
            <w:pPr>
              <w:pStyle w:val="TableParagraph"/>
              <w:spacing w:before="167"/>
              <w:ind w:left="8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1169" w:type="dxa"/>
          </w:tcPr>
          <w:p w:rsidR="002872CE" w:rsidRDefault="002872CE" w:rsidP="002872CE">
            <w:pPr>
              <w:pStyle w:val="TableParagraph"/>
              <w:spacing w:before="167"/>
              <w:ind w:left="8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bookmarkStart w:id="0" w:name="_GoBack"/>
            <w:bookmarkEnd w:id="0"/>
          </w:p>
        </w:tc>
      </w:tr>
    </w:tbl>
    <w:p w:rsidR="00936628" w:rsidRDefault="00936628"/>
    <w:sectPr w:rsidR="00936628">
      <w:type w:val="continuous"/>
      <w:pgSz w:w="12240" w:h="15840"/>
      <w:pgMar w:top="6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34"/>
    <w:rsid w:val="002872CE"/>
    <w:rsid w:val="00936628"/>
    <w:rsid w:val="00B7555C"/>
    <w:rsid w:val="00D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ECA2"/>
  <w15:docId w15:val="{170AD5AD-1EE9-4020-B1CA-738B515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06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righ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Brittiani</dc:creator>
  <cp:lastModifiedBy>McNeil, Brittiani</cp:lastModifiedBy>
  <cp:revision>2</cp:revision>
  <dcterms:created xsi:type="dcterms:W3CDTF">2021-04-09T17:44:00Z</dcterms:created>
  <dcterms:modified xsi:type="dcterms:W3CDTF">2021-04-09T17:44:00Z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2021-04-09T00:00:00Z</vt:filetime>
  </property>
</Properties>
</file>