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1C64" w14:textId="77777777" w:rsidR="004318D1" w:rsidRPr="00FF725B" w:rsidRDefault="004318D1" w:rsidP="00C80BCF">
      <w:pPr>
        <w:spacing w:after="0" w:line="240" w:lineRule="auto"/>
        <w:jc w:val="center"/>
        <w:rPr>
          <w:rFonts w:asciiTheme="minorHAnsi" w:hAnsiTheme="minorHAnsi" w:cstheme="minorHAnsi"/>
          <w:b/>
          <w:sz w:val="24"/>
          <w:szCs w:val="24"/>
        </w:rPr>
      </w:pPr>
      <w:r w:rsidRPr="00FF725B">
        <w:rPr>
          <w:rFonts w:asciiTheme="minorHAnsi" w:hAnsiTheme="minorHAnsi" w:cstheme="minorHAnsi"/>
          <w:b/>
          <w:sz w:val="24"/>
          <w:szCs w:val="24"/>
        </w:rPr>
        <w:t>Xavier University Center for Teaching Excellence</w:t>
      </w:r>
    </w:p>
    <w:p w14:paraId="33F7DE5A" w14:textId="77777777" w:rsidR="00C80BCF" w:rsidRPr="00FF725B" w:rsidRDefault="00C80BCF" w:rsidP="00C80BCF">
      <w:pPr>
        <w:spacing w:after="0" w:line="240" w:lineRule="auto"/>
        <w:jc w:val="center"/>
        <w:rPr>
          <w:rFonts w:asciiTheme="minorHAnsi" w:hAnsiTheme="minorHAnsi" w:cstheme="minorHAnsi"/>
          <w:b/>
          <w:sz w:val="24"/>
          <w:szCs w:val="24"/>
        </w:rPr>
      </w:pPr>
      <w:r w:rsidRPr="00FF725B">
        <w:rPr>
          <w:rFonts w:asciiTheme="minorHAnsi" w:hAnsiTheme="minorHAnsi" w:cstheme="minorHAnsi"/>
          <w:b/>
          <w:sz w:val="24"/>
          <w:szCs w:val="24"/>
        </w:rPr>
        <w:t xml:space="preserve">Faculty Learning Community - Member Application </w:t>
      </w:r>
    </w:p>
    <w:p w14:paraId="4719FB1C" w14:textId="773BD869" w:rsidR="00C80BCF" w:rsidRDefault="00C80BCF" w:rsidP="00C80BCF">
      <w:pPr>
        <w:spacing w:after="0" w:line="240" w:lineRule="auto"/>
        <w:rPr>
          <w:rFonts w:asciiTheme="minorHAnsi" w:hAnsiTheme="minorHAnsi" w:cstheme="minorHAnsi"/>
          <w:b/>
          <w:sz w:val="24"/>
          <w:szCs w:val="24"/>
        </w:rPr>
      </w:pPr>
      <w:r w:rsidRPr="00FF725B">
        <w:rPr>
          <w:rFonts w:asciiTheme="minorHAnsi" w:hAnsiTheme="minorHAnsi" w:cstheme="minorHAnsi"/>
          <w:sz w:val="24"/>
          <w:szCs w:val="24"/>
        </w:rPr>
        <w:br/>
      </w:r>
      <w:r w:rsidRPr="00FF725B">
        <w:rPr>
          <w:rFonts w:asciiTheme="minorHAnsi" w:hAnsiTheme="minorHAnsi" w:cstheme="minorHAnsi"/>
          <w:b/>
          <w:sz w:val="24"/>
          <w:szCs w:val="24"/>
        </w:rPr>
        <w:t xml:space="preserve">Topic: </w:t>
      </w:r>
      <w:r w:rsidR="009610FE" w:rsidRPr="009610FE">
        <w:rPr>
          <w:rFonts w:asciiTheme="minorHAnsi" w:hAnsiTheme="minorHAnsi" w:cstheme="minorHAnsi"/>
          <w:b/>
          <w:sz w:val="24"/>
          <w:szCs w:val="24"/>
        </w:rPr>
        <w:t>The Xavier Brand – Integrating Jesuit Values in Online Education</w:t>
      </w:r>
    </w:p>
    <w:p w14:paraId="4DEA2CDA" w14:textId="77777777" w:rsidR="009610FE" w:rsidRPr="00C05B19" w:rsidRDefault="009610FE" w:rsidP="00C80BCF">
      <w:pPr>
        <w:spacing w:after="0" w:line="240" w:lineRule="auto"/>
        <w:rPr>
          <w:rFonts w:asciiTheme="minorHAnsi" w:hAnsiTheme="minorHAnsi" w:cstheme="minorHAnsi"/>
          <w:sz w:val="24"/>
          <w:szCs w:val="24"/>
        </w:rPr>
      </w:pPr>
    </w:p>
    <w:p w14:paraId="4AC347E6" w14:textId="50A4D1F6" w:rsidR="00C80BCF" w:rsidRPr="009610FE" w:rsidRDefault="00C80BCF" w:rsidP="00C80BCF">
      <w:pPr>
        <w:spacing w:after="0" w:line="240" w:lineRule="auto"/>
        <w:rPr>
          <w:rFonts w:asciiTheme="minorHAnsi" w:hAnsiTheme="minorHAnsi" w:cstheme="minorHAnsi"/>
          <w:b/>
          <w:sz w:val="24"/>
          <w:szCs w:val="24"/>
        </w:rPr>
      </w:pPr>
      <w:r w:rsidRPr="00FF725B">
        <w:rPr>
          <w:rFonts w:asciiTheme="minorHAnsi" w:hAnsiTheme="minorHAnsi" w:cstheme="minorHAnsi"/>
          <w:b/>
          <w:sz w:val="24"/>
          <w:szCs w:val="24"/>
        </w:rPr>
        <w:t>Start Date</w:t>
      </w:r>
      <w:r w:rsidR="00F51E6E">
        <w:rPr>
          <w:rFonts w:asciiTheme="minorHAnsi" w:hAnsiTheme="minorHAnsi" w:cstheme="minorHAnsi"/>
          <w:b/>
          <w:sz w:val="24"/>
          <w:szCs w:val="24"/>
        </w:rPr>
        <w:t>:</w:t>
      </w:r>
      <w:r w:rsidR="00C05B19">
        <w:rPr>
          <w:rFonts w:asciiTheme="minorHAnsi" w:hAnsiTheme="minorHAnsi" w:cstheme="minorHAnsi"/>
          <w:b/>
          <w:sz w:val="24"/>
          <w:szCs w:val="24"/>
        </w:rPr>
        <w:t xml:space="preserve"> </w:t>
      </w:r>
      <w:r w:rsidR="009610FE" w:rsidRPr="009610FE">
        <w:rPr>
          <w:rFonts w:asciiTheme="minorHAnsi" w:hAnsiTheme="minorHAnsi" w:cstheme="minorHAnsi"/>
          <w:b/>
          <w:sz w:val="24"/>
          <w:szCs w:val="24"/>
        </w:rPr>
        <w:t>January 2019</w:t>
      </w:r>
    </w:p>
    <w:p w14:paraId="40AA1D85" w14:textId="05E04767" w:rsidR="00F51E6E" w:rsidRDefault="00C80BCF" w:rsidP="00F51E6E">
      <w:pPr>
        <w:spacing w:after="0" w:line="240" w:lineRule="auto"/>
        <w:rPr>
          <w:rFonts w:asciiTheme="minorHAnsi" w:hAnsiTheme="minorHAnsi" w:cstheme="minorHAnsi"/>
          <w:b/>
          <w:sz w:val="24"/>
          <w:szCs w:val="24"/>
        </w:rPr>
      </w:pPr>
      <w:r w:rsidRPr="00FF725B">
        <w:rPr>
          <w:rFonts w:asciiTheme="minorHAnsi" w:hAnsiTheme="minorHAnsi" w:cstheme="minorHAnsi"/>
          <w:sz w:val="24"/>
          <w:szCs w:val="24"/>
        </w:rPr>
        <w:br/>
      </w:r>
      <w:r w:rsidR="00ED6509">
        <w:rPr>
          <w:rFonts w:asciiTheme="minorHAnsi" w:hAnsiTheme="minorHAnsi" w:cstheme="minorHAnsi"/>
          <w:b/>
          <w:sz w:val="24"/>
          <w:szCs w:val="24"/>
        </w:rPr>
        <w:t>Facilitator</w:t>
      </w:r>
      <w:r w:rsidR="00C05B19">
        <w:rPr>
          <w:rFonts w:asciiTheme="minorHAnsi" w:hAnsiTheme="minorHAnsi" w:cstheme="minorHAnsi"/>
          <w:b/>
          <w:sz w:val="24"/>
          <w:szCs w:val="24"/>
        </w:rPr>
        <w:t>(s)</w:t>
      </w:r>
      <w:r w:rsidRPr="00FF725B">
        <w:rPr>
          <w:rFonts w:asciiTheme="minorHAnsi" w:hAnsiTheme="minorHAnsi" w:cstheme="minorHAnsi"/>
          <w:b/>
          <w:sz w:val="24"/>
          <w:szCs w:val="24"/>
        </w:rPr>
        <w:t xml:space="preserve">:  </w:t>
      </w:r>
      <w:r w:rsidR="009610FE" w:rsidRPr="009610FE">
        <w:rPr>
          <w:rFonts w:asciiTheme="minorHAnsi" w:hAnsiTheme="minorHAnsi" w:cstheme="minorHAnsi"/>
          <w:b/>
          <w:sz w:val="24"/>
          <w:szCs w:val="24"/>
        </w:rPr>
        <w:t>Betsy List, Nursing and Renea Frey, English</w:t>
      </w:r>
    </w:p>
    <w:p w14:paraId="4D6EA7B9" w14:textId="77777777" w:rsidR="00F51E6E" w:rsidRPr="00FF725B" w:rsidRDefault="00F51E6E" w:rsidP="00F51E6E">
      <w:pPr>
        <w:spacing w:after="0" w:line="240" w:lineRule="auto"/>
        <w:rPr>
          <w:rFonts w:asciiTheme="minorHAnsi" w:hAnsiTheme="minorHAnsi" w:cstheme="minorHAnsi"/>
          <w:color w:val="000000"/>
          <w:sz w:val="24"/>
          <w:szCs w:val="24"/>
        </w:rPr>
      </w:pPr>
    </w:p>
    <w:p w14:paraId="292537AE" w14:textId="256BC46E" w:rsidR="00F51E6E" w:rsidRDefault="009610FE" w:rsidP="00C80BCF">
      <w:pPr>
        <w:pStyle w:val="PlainText"/>
        <w:rPr>
          <w:rFonts w:ascii="Calibri" w:hAnsi="Calibri" w:cs="Calibri"/>
          <w:sz w:val="24"/>
          <w:szCs w:val="24"/>
        </w:rPr>
      </w:pPr>
      <w:r w:rsidRPr="009610FE">
        <w:rPr>
          <w:rFonts w:ascii="Calibri" w:hAnsi="Calibri" w:cs="Calibri"/>
          <w:sz w:val="24"/>
          <w:szCs w:val="24"/>
        </w:rPr>
        <w:t>This FLC will examine the ways that the Xavier Brand might be more fully incorporated into online learning at Xavier. While IOCD training gives faculty solid pedagogical tools and methods to create dynamic learning environments for our students, it does not — and cannot — do the deeper work of discerning the ways that Ignatian pedagogy can be more deeply infused into online courses. This FLC would ask faculty to engage in these values themselves by reflecting deeply on their pedagogy in online learning environments, questioning how we as online teaching faculty can more fully integrate Ignatian pedagogy into our online classes. Furthermore, this FLC will challenge faculty who teach online to think about how we can make online learning at Xavier unique to this institution, fulfilling Xavier’s mission, and aligning our work with the larger goals of our institution.</w:t>
      </w:r>
    </w:p>
    <w:p w14:paraId="325B823C" w14:textId="77777777" w:rsidR="009610FE" w:rsidRDefault="009610FE" w:rsidP="00C80BCF">
      <w:pPr>
        <w:pStyle w:val="PlainText"/>
        <w:rPr>
          <w:rFonts w:ascii="Calibri" w:hAnsi="Calibri" w:cs="Calibri"/>
          <w:sz w:val="24"/>
          <w:szCs w:val="24"/>
        </w:rPr>
      </w:pPr>
    </w:p>
    <w:p w14:paraId="772EBEB0" w14:textId="160755BB" w:rsidR="000110DF" w:rsidRDefault="000110DF" w:rsidP="00E43CD3">
      <w:pPr>
        <w:spacing w:after="0" w:line="240" w:lineRule="auto"/>
        <w:rPr>
          <w:b/>
          <w:sz w:val="24"/>
          <w:szCs w:val="24"/>
        </w:rPr>
      </w:pPr>
      <w:r w:rsidRPr="003A5C5F">
        <w:rPr>
          <w:b/>
          <w:sz w:val="24"/>
          <w:szCs w:val="24"/>
        </w:rPr>
        <w:t>Due date for receipt of application:</w:t>
      </w:r>
      <w:r w:rsidR="00822315">
        <w:rPr>
          <w:b/>
          <w:sz w:val="24"/>
          <w:szCs w:val="24"/>
        </w:rPr>
        <w:t xml:space="preserve"> November 15, 2018. </w:t>
      </w:r>
      <w:r>
        <w:rPr>
          <w:b/>
          <w:sz w:val="24"/>
          <w:szCs w:val="24"/>
        </w:rPr>
        <w:t xml:space="preserve"> </w:t>
      </w:r>
      <w:r w:rsidRPr="00865613">
        <w:rPr>
          <w:b/>
          <w:sz w:val="24"/>
          <w:szCs w:val="24"/>
        </w:rPr>
        <w:t>Applications will continue to be accepted if the FLC does not fill up at this deadline.</w:t>
      </w:r>
    </w:p>
    <w:p w14:paraId="604E7566" w14:textId="32769778" w:rsidR="00A356A8" w:rsidRDefault="00E43CD3" w:rsidP="00C80BCF">
      <w:pPr>
        <w:spacing w:after="0" w:line="240" w:lineRule="auto"/>
        <w:rPr>
          <w:rFonts w:asciiTheme="minorHAnsi" w:hAnsiTheme="minorHAnsi" w:cstheme="minorHAnsi"/>
          <w:sz w:val="24"/>
          <w:szCs w:val="24"/>
        </w:rPr>
      </w:pPr>
      <w:r w:rsidRPr="00FF725B">
        <w:rPr>
          <w:rFonts w:asciiTheme="minorHAnsi" w:hAnsiTheme="minorHAnsi" w:cstheme="minorHAnsi"/>
          <w:sz w:val="24"/>
          <w:szCs w:val="24"/>
        </w:rPr>
        <w:br/>
        <w:t>Participants will be selected from all teaching faculty at Xavier, whether</w:t>
      </w:r>
      <w:r w:rsidR="00A356A8">
        <w:rPr>
          <w:rFonts w:asciiTheme="minorHAnsi" w:hAnsiTheme="minorHAnsi" w:cstheme="minorHAnsi"/>
          <w:sz w:val="24"/>
          <w:szCs w:val="24"/>
        </w:rPr>
        <w:t xml:space="preserve"> principal faculty, instructors</w:t>
      </w:r>
      <w:r w:rsidRPr="00FF725B">
        <w:rPr>
          <w:rFonts w:asciiTheme="minorHAnsi" w:hAnsiTheme="minorHAnsi" w:cstheme="minorHAnsi"/>
          <w:sz w:val="24"/>
          <w:szCs w:val="24"/>
        </w:rPr>
        <w:t xml:space="preserve"> or </w:t>
      </w:r>
      <w:r w:rsidR="00E30DE7">
        <w:rPr>
          <w:rFonts w:asciiTheme="minorHAnsi" w:hAnsiTheme="minorHAnsi" w:cstheme="minorHAnsi"/>
          <w:sz w:val="24"/>
          <w:szCs w:val="24"/>
        </w:rPr>
        <w:t xml:space="preserve">clinical </w:t>
      </w:r>
      <w:r w:rsidRPr="00FF725B">
        <w:rPr>
          <w:rFonts w:asciiTheme="minorHAnsi" w:hAnsiTheme="minorHAnsi" w:cstheme="minorHAnsi"/>
          <w:sz w:val="24"/>
          <w:szCs w:val="24"/>
        </w:rPr>
        <w:t>faculty</w:t>
      </w:r>
      <w:r w:rsidR="00475618">
        <w:rPr>
          <w:rFonts w:asciiTheme="minorHAnsi" w:hAnsiTheme="minorHAnsi" w:cstheme="minorHAnsi"/>
          <w:sz w:val="24"/>
          <w:szCs w:val="24"/>
        </w:rPr>
        <w:t xml:space="preserve">. </w:t>
      </w:r>
      <w:r w:rsidR="0066650F" w:rsidRPr="00DC5765">
        <w:rPr>
          <w:rFonts w:asciiTheme="minorHAnsi" w:hAnsiTheme="minorHAnsi" w:cstheme="minorHAnsi"/>
          <w:sz w:val="24"/>
          <w:szCs w:val="24"/>
        </w:rPr>
        <w:t xml:space="preserve">Participants </w:t>
      </w:r>
      <w:r w:rsidR="00DC5765" w:rsidRPr="00DC5765">
        <w:rPr>
          <w:rFonts w:asciiTheme="minorHAnsi" w:hAnsiTheme="minorHAnsi" w:cstheme="minorHAnsi"/>
          <w:sz w:val="24"/>
          <w:szCs w:val="24"/>
        </w:rPr>
        <w:t>should be willing a</w:t>
      </w:r>
      <w:r w:rsidRPr="00DC5765">
        <w:rPr>
          <w:rFonts w:asciiTheme="minorHAnsi" w:hAnsiTheme="minorHAnsi" w:cstheme="minorHAnsi"/>
          <w:sz w:val="24"/>
          <w:szCs w:val="24"/>
        </w:rPr>
        <w:t>nd able to make the commitment to be engaged in a year-long learning community</w:t>
      </w:r>
      <w:r w:rsidR="00DC5765" w:rsidRPr="00DC5765">
        <w:rPr>
          <w:rFonts w:asciiTheme="minorHAnsi" w:hAnsiTheme="minorHAnsi" w:cstheme="minorHAnsi"/>
          <w:sz w:val="24"/>
          <w:szCs w:val="24"/>
        </w:rPr>
        <w:t xml:space="preserve"> and attend all </w:t>
      </w:r>
      <w:r w:rsidRPr="00DC5765">
        <w:rPr>
          <w:rFonts w:asciiTheme="minorHAnsi" w:hAnsiTheme="minorHAnsi" w:cstheme="minorHAnsi"/>
          <w:sz w:val="24"/>
          <w:szCs w:val="24"/>
        </w:rPr>
        <w:t>FLC meetings</w:t>
      </w:r>
      <w:r w:rsidR="00DC5765" w:rsidRPr="00DC5765">
        <w:rPr>
          <w:rFonts w:asciiTheme="minorHAnsi" w:hAnsiTheme="minorHAnsi" w:cstheme="minorHAnsi"/>
          <w:sz w:val="24"/>
          <w:szCs w:val="24"/>
        </w:rPr>
        <w:t>.</w:t>
      </w:r>
      <w:r w:rsidR="000139E1">
        <w:rPr>
          <w:rFonts w:asciiTheme="minorHAnsi" w:hAnsiTheme="minorHAnsi" w:cstheme="minorHAnsi"/>
          <w:sz w:val="24"/>
          <w:szCs w:val="24"/>
        </w:rPr>
        <w:t xml:space="preserve"> The FLC will begin with a day-long retreat at an offsite facility.</w:t>
      </w:r>
      <w:r w:rsidR="00DC5765" w:rsidRPr="00DC5765">
        <w:rPr>
          <w:rFonts w:asciiTheme="minorHAnsi" w:hAnsiTheme="minorHAnsi" w:cstheme="minorHAnsi"/>
          <w:sz w:val="24"/>
          <w:szCs w:val="24"/>
        </w:rPr>
        <w:t xml:space="preserve">  </w:t>
      </w:r>
      <w:r w:rsidR="00DC5765" w:rsidRPr="00DC5765">
        <w:rPr>
          <w:rFonts w:cs="Calibri"/>
          <w:sz w:val="24"/>
          <w:szCs w:val="24"/>
        </w:rPr>
        <w:t xml:space="preserve">Criteria for selection include: commitment to </w:t>
      </w:r>
      <w:r w:rsidR="00A356A8">
        <w:rPr>
          <w:rFonts w:cs="Calibri"/>
          <w:sz w:val="24"/>
          <w:szCs w:val="24"/>
        </w:rPr>
        <w:t xml:space="preserve">engage </w:t>
      </w:r>
      <w:r w:rsidR="00DC5765" w:rsidRPr="00DC5765">
        <w:rPr>
          <w:rFonts w:cs="Calibri"/>
          <w:sz w:val="24"/>
          <w:szCs w:val="24"/>
        </w:rPr>
        <w:t xml:space="preserve">reflectively and open-mindedly </w:t>
      </w:r>
      <w:r w:rsidR="00BB185D">
        <w:rPr>
          <w:rFonts w:cs="Calibri"/>
          <w:sz w:val="24"/>
          <w:szCs w:val="24"/>
        </w:rPr>
        <w:t xml:space="preserve">on </w:t>
      </w:r>
      <w:r w:rsidR="00DC5765" w:rsidRPr="00DC5765">
        <w:rPr>
          <w:rFonts w:cs="Calibri"/>
          <w:sz w:val="24"/>
          <w:szCs w:val="24"/>
        </w:rPr>
        <w:t xml:space="preserve">this important topic, </w:t>
      </w:r>
      <w:r w:rsidR="00A356A8">
        <w:rPr>
          <w:rFonts w:cs="Calibri"/>
          <w:sz w:val="24"/>
          <w:szCs w:val="24"/>
        </w:rPr>
        <w:t xml:space="preserve">approximately </w:t>
      </w:r>
      <w:r w:rsidR="00C05B19">
        <w:rPr>
          <w:rFonts w:cs="Calibri"/>
          <w:sz w:val="24"/>
          <w:szCs w:val="24"/>
        </w:rPr>
        <w:t>every three weeks</w:t>
      </w:r>
      <w:r w:rsidR="00A356A8">
        <w:rPr>
          <w:rFonts w:cs="Calibri"/>
          <w:sz w:val="24"/>
          <w:szCs w:val="24"/>
        </w:rPr>
        <w:t xml:space="preserve">, </w:t>
      </w:r>
      <w:r w:rsidR="00DC5765" w:rsidRPr="00DC5765">
        <w:rPr>
          <w:rFonts w:cs="Calibri"/>
          <w:sz w:val="24"/>
          <w:szCs w:val="24"/>
        </w:rPr>
        <w:t xml:space="preserve">openness towards new ideas and others' perspectives on the issue, and commitment to full and regular participation in the community. </w:t>
      </w:r>
      <w:r w:rsidRPr="00DC5765">
        <w:rPr>
          <w:rFonts w:asciiTheme="minorHAnsi" w:hAnsiTheme="minorHAnsi" w:cstheme="minorHAnsi"/>
          <w:sz w:val="24"/>
          <w:szCs w:val="24"/>
        </w:rPr>
        <w:t>Each participant will receive $500 in professional development money. The remaining budget of</w:t>
      </w:r>
      <w:r w:rsidRPr="00FF725B">
        <w:rPr>
          <w:rFonts w:asciiTheme="minorHAnsi" w:hAnsiTheme="minorHAnsi" w:cstheme="minorHAnsi"/>
          <w:sz w:val="24"/>
          <w:szCs w:val="24"/>
        </w:rPr>
        <w:t xml:space="preserve"> approximately $5</w:t>
      </w:r>
      <w:r w:rsidR="00DC5765">
        <w:rPr>
          <w:rFonts w:asciiTheme="minorHAnsi" w:hAnsiTheme="minorHAnsi" w:cstheme="minorHAnsi"/>
          <w:sz w:val="24"/>
          <w:szCs w:val="24"/>
        </w:rPr>
        <w:t>,</w:t>
      </w:r>
      <w:r w:rsidRPr="00FF725B">
        <w:rPr>
          <w:rFonts w:asciiTheme="minorHAnsi" w:hAnsiTheme="minorHAnsi" w:cstheme="minorHAnsi"/>
          <w:sz w:val="24"/>
          <w:szCs w:val="24"/>
        </w:rPr>
        <w:t xml:space="preserve">000 may be used by the community for relevant materials, potential off-campus visits, visiting speaker(s), food and materials for the </w:t>
      </w:r>
      <w:r w:rsidR="00DC5765">
        <w:rPr>
          <w:rFonts w:asciiTheme="minorHAnsi" w:hAnsiTheme="minorHAnsi" w:cstheme="minorHAnsi"/>
          <w:sz w:val="24"/>
          <w:szCs w:val="24"/>
        </w:rPr>
        <w:t>meetings and/or retreats</w:t>
      </w:r>
      <w:r w:rsidRPr="00FF725B">
        <w:rPr>
          <w:rFonts w:asciiTheme="minorHAnsi" w:hAnsiTheme="minorHAnsi" w:cstheme="minorHAnsi"/>
          <w:sz w:val="24"/>
          <w:szCs w:val="24"/>
        </w:rPr>
        <w:t xml:space="preserve">, and other relevant expenses. </w:t>
      </w:r>
    </w:p>
    <w:p w14:paraId="401470C4" w14:textId="77777777" w:rsidR="00AB4C36" w:rsidRPr="00AB4C36" w:rsidRDefault="00AB4C36" w:rsidP="00C80BCF">
      <w:pPr>
        <w:spacing w:after="0" w:line="240" w:lineRule="auto"/>
        <w:rPr>
          <w:rFonts w:asciiTheme="minorHAnsi" w:hAnsiTheme="minorHAnsi" w:cstheme="minorHAnsi"/>
          <w:sz w:val="24"/>
          <w:szCs w:val="24"/>
        </w:rPr>
      </w:pPr>
    </w:p>
    <w:p w14:paraId="3CFABD98" w14:textId="05671BB8" w:rsidR="00C80BCF"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b/>
          <w:sz w:val="24"/>
          <w:szCs w:val="24"/>
        </w:rPr>
        <w:t xml:space="preserve">Questions? </w:t>
      </w:r>
      <w:r w:rsidR="00F67CEF">
        <w:rPr>
          <w:rFonts w:asciiTheme="minorHAnsi" w:hAnsiTheme="minorHAnsi" w:cstheme="minorHAnsi"/>
          <w:b/>
          <w:sz w:val="24"/>
          <w:szCs w:val="24"/>
        </w:rPr>
        <w:t xml:space="preserve"> </w:t>
      </w:r>
      <w:r w:rsidRPr="00FF725B">
        <w:rPr>
          <w:rFonts w:asciiTheme="minorHAnsi" w:hAnsiTheme="minorHAnsi" w:cstheme="minorHAnsi"/>
          <w:sz w:val="24"/>
          <w:szCs w:val="24"/>
        </w:rPr>
        <w:t>Feel free to contact the FLC facilitators about this particular FLC:</w:t>
      </w:r>
    </w:p>
    <w:p w14:paraId="5F9F04E9" w14:textId="77777777" w:rsidR="009610FE" w:rsidRDefault="009610FE" w:rsidP="00C80BCF">
      <w:pPr>
        <w:spacing w:after="0" w:line="240" w:lineRule="auto"/>
        <w:rPr>
          <w:rFonts w:asciiTheme="minorHAnsi" w:hAnsiTheme="minorHAnsi" w:cstheme="minorHAnsi"/>
          <w:sz w:val="24"/>
          <w:szCs w:val="24"/>
        </w:rPr>
      </w:pPr>
    </w:p>
    <w:p w14:paraId="21E65A10" w14:textId="77777777" w:rsidR="009610FE" w:rsidRPr="009610FE" w:rsidRDefault="009610FE" w:rsidP="009610FE">
      <w:pPr>
        <w:spacing w:after="0" w:line="240" w:lineRule="auto"/>
        <w:rPr>
          <w:rFonts w:asciiTheme="minorHAnsi" w:hAnsiTheme="minorHAnsi" w:cstheme="minorHAnsi"/>
          <w:sz w:val="24"/>
          <w:szCs w:val="24"/>
        </w:rPr>
      </w:pPr>
      <w:r w:rsidRPr="009610FE">
        <w:rPr>
          <w:rFonts w:asciiTheme="minorHAnsi" w:hAnsiTheme="minorHAnsi" w:cstheme="minorHAnsi"/>
          <w:sz w:val="24"/>
          <w:szCs w:val="24"/>
        </w:rPr>
        <w:t>Renea Frey, freyr1@xavier.edu</w:t>
      </w:r>
    </w:p>
    <w:p w14:paraId="11E32320" w14:textId="1D19E4B1" w:rsidR="00C05B19" w:rsidRDefault="009610FE" w:rsidP="009610FE">
      <w:pPr>
        <w:spacing w:after="0" w:line="240" w:lineRule="auto"/>
        <w:rPr>
          <w:rFonts w:asciiTheme="minorHAnsi" w:hAnsiTheme="minorHAnsi" w:cstheme="minorHAnsi"/>
          <w:sz w:val="24"/>
          <w:szCs w:val="24"/>
        </w:rPr>
      </w:pPr>
      <w:r w:rsidRPr="009610FE">
        <w:rPr>
          <w:rFonts w:asciiTheme="minorHAnsi" w:hAnsiTheme="minorHAnsi" w:cstheme="minorHAnsi"/>
          <w:sz w:val="24"/>
          <w:szCs w:val="24"/>
        </w:rPr>
        <w:t>Betsy List, listb1@xavier.edu</w:t>
      </w:r>
    </w:p>
    <w:p w14:paraId="141BCCA0" w14:textId="77777777" w:rsidR="000110DF" w:rsidRPr="00E30DE7" w:rsidRDefault="000110DF" w:rsidP="00A356A8">
      <w:pPr>
        <w:spacing w:after="0" w:line="240" w:lineRule="auto"/>
        <w:ind w:left="720"/>
        <w:rPr>
          <w:rFonts w:asciiTheme="minorHAnsi" w:eastAsia="Times New Roman" w:hAnsiTheme="minorHAnsi" w:cstheme="minorHAnsi"/>
          <w:b/>
          <w:sz w:val="24"/>
          <w:szCs w:val="24"/>
        </w:rPr>
      </w:pPr>
    </w:p>
    <w:p w14:paraId="0985CF39" w14:textId="77777777" w:rsidR="00C80BCF" w:rsidRPr="00FF725B" w:rsidRDefault="00C80BCF" w:rsidP="00E30DE7">
      <w:p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 xml:space="preserve">For general questions about FLCs, please see the </w:t>
      </w:r>
      <w:hyperlink r:id="rId7" w:history="1">
        <w:r w:rsidRPr="00FF725B">
          <w:rPr>
            <w:rStyle w:val="Hyperlink"/>
            <w:rFonts w:asciiTheme="minorHAnsi" w:hAnsiTheme="minorHAnsi" w:cstheme="minorHAnsi"/>
            <w:b/>
            <w:sz w:val="24"/>
            <w:szCs w:val="24"/>
          </w:rPr>
          <w:t>CTE website</w:t>
        </w:r>
      </w:hyperlink>
      <w:r w:rsidRPr="00FF725B">
        <w:rPr>
          <w:rFonts w:asciiTheme="minorHAnsi" w:hAnsiTheme="minorHAnsi" w:cstheme="minorHAnsi"/>
          <w:sz w:val="24"/>
          <w:szCs w:val="24"/>
        </w:rPr>
        <w:t xml:space="preserve"> or contact: </w:t>
      </w:r>
    </w:p>
    <w:p w14:paraId="6D6B80EA" w14:textId="080D2CE2" w:rsidR="00C80BCF" w:rsidRPr="00FF725B" w:rsidRDefault="009610FE" w:rsidP="00714AF6">
      <w:pPr>
        <w:spacing w:after="0" w:line="240" w:lineRule="auto"/>
        <w:rPr>
          <w:rFonts w:asciiTheme="minorHAnsi" w:hAnsiTheme="minorHAnsi" w:cstheme="minorHAnsi"/>
          <w:b/>
          <w:sz w:val="24"/>
          <w:szCs w:val="24"/>
        </w:rPr>
      </w:pPr>
      <w:r>
        <w:rPr>
          <w:rFonts w:asciiTheme="minorHAnsi" w:hAnsiTheme="minorHAnsi" w:cstheme="minorHAnsi"/>
          <w:sz w:val="24"/>
          <w:szCs w:val="24"/>
        </w:rPr>
        <w:t>Kandi Stinson</w:t>
      </w:r>
      <w:r w:rsidR="00C80BCF" w:rsidRPr="00FF725B">
        <w:rPr>
          <w:rFonts w:asciiTheme="minorHAnsi" w:hAnsiTheme="minorHAnsi" w:cstheme="minorHAnsi"/>
          <w:sz w:val="24"/>
          <w:szCs w:val="24"/>
        </w:rPr>
        <w:t>, faculty director of the CTE</w:t>
      </w:r>
      <w:r w:rsidR="00C80BCF" w:rsidRPr="00FF725B">
        <w:rPr>
          <w:rFonts w:asciiTheme="minorHAnsi" w:hAnsiTheme="minorHAnsi" w:cstheme="minorHAnsi"/>
          <w:sz w:val="24"/>
          <w:szCs w:val="24"/>
        </w:rPr>
        <w:tab/>
      </w:r>
      <w:hyperlink r:id="rId8" w:history="1">
        <w:r w:rsidRPr="00EF4338">
          <w:rPr>
            <w:rStyle w:val="Hyperlink"/>
            <w:rFonts w:asciiTheme="minorHAnsi" w:hAnsiTheme="minorHAnsi" w:cstheme="minorHAnsi"/>
            <w:b/>
            <w:sz w:val="24"/>
            <w:szCs w:val="24"/>
          </w:rPr>
          <w:t>stinson@xavier.edu</w:t>
        </w:r>
      </w:hyperlink>
      <w:r w:rsidR="00F51E6E">
        <w:rPr>
          <w:rFonts w:asciiTheme="minorHAnsi" w:hAnsiTheme="minorHAnsi" w:cstheme="minorHAnsi"/>
          <w:b/>
          <w:sz w:val="24"/>
          <w:szCs w:val="24"/>
        </w:rPr>
        <w:t xml:space="preserve"> </w:t>
      </w:r>
      <w:r>
        <w:rPr>
          <w:rFonts w:asciiTheme="minorHAnsi" w:hAnsiTheme="minorHAnsi" w:cstheme="minorHAnsi"/>
          <w:b/>
          <w:sz w:val="24"/>
          <w:szCs w:val="24"/>
        </w:rPr>
        <w:t>745-4236</w:t>
      </w:r>
    </w:p>
    <w:p w14:paraId="1FC07B53" w14:textId="7E22F3BE" w:rsidR="00AB4C36" w:rsidRPr="00FF725B" w:rsidRDefault="00AB4C36" w:rsidP="00C80BCF">
      <w:pPr>
        <w:spacing w:after="0" w:line="240" w:lineRule="auto"/>
        <w:rPr>
          <w:rFonts w:asciiTheme="minorHAnsi" w:hAnsiTheme="minorHAnsi" w:cstheme="minorHAnsi"/>
          <w:b/>
          <w:sz w:val="24"/>
          <w:szCs w:val="24"/>
        </w:rPr>
      </w:pPr>
    </w:p>
    <w:p w14:paraId="41348B5A" w14:textId="77777777" w:rsidR="004C11E0" w:rsidRDefault="004C11E0" w:rsidP="00C80BCF">
      <w:pPr>
        <w:spacing w:after="0" w:line="240" w:lineRule="auto"/>
        <w:rPr>
          <w:rFonts w:asciiTheme="minorHAnsi" w:hAnsiTheme="minorHAnsi" w:cstheme="minorHAnsi"/>
          <w:b/>
          <w:sz w:val="24"/>
          <w:szCs w:val="24"/>
        </w:rPr>
      </w:pPr>
    </w:p>
    <w:p w14:paraId="17D2E306" w14:textId="77777777" w:rsidR="004C11E0" w:rsidRDefault="004C11E0" w:rsidP="00C80BCF">
      <w:pPr>
        <w:spacing w:after="0" w:line="240" w:lineRule="auto"/>
        <w:rPr>
          <w:rFonts w:asciiTheme="minorHAnsi" w:hAnsiTheme="minorHAnsi" w:cstheme="minorHAnsi"/>
          <w:b/>
          <w:sz w:val="24"/>
          <w:szCs w:val="24"/>
        </w:rPr>
      </w:pPr>
    </w:p>
    <w:p w14:paraId="105C232A" w14:textId="77777777" w:rsidR="004C11E0" w:rsidRDefault="004C11E0" w:rsidP="00C80BCF">
      <w:pPr>
        <w:spacing w:after="0" w:line="240" w:lineRule="auto"/>
        <w:rPr>
          <w:rFonts w:asciiTheme="minorHAnsi" w:hAnsiTheme="minorHAnsi" w:cstheme="minorHAnsi"/>
          <w:b/>
          <w:sz w:val="24"/>
          <w:szCs w:val="24"/>
        </w:rPr>
      </w:pPr>
    </w:p>
    <w:p w14:paraId="39BDCEC3" w14:textId="77777777" w:rsidR="004C11E0" w:rsidRDefault="004C11E0" w:rsidP="00C80BCF">
      <w:pPr>
        <w:spacing w:after="0" w:line="240" w:lineRule="auto"/>
        <w:rPr>
          <w:rFonts w:asciiTheme="minorHAnsi" w:hAnsiTheme="minorHAnsi" w:cstheme="minorHAnsi"/>
          <w:b/>
          <w:sz w:val="24"/>
          <w:szCs w:val="24"/>
        </w:rPr>
      </w:pPr>
    </w:p>
    <w:p w14:paraId="0F926900" w14:textId="77777777" w:rsidR="004C11E0" w:rsidRDefault="004C11E0" w:rsidP="00C80BCF">
      <w:pPr>
        <w:spacing w:after="0" w:line="240" w:lineRule="auto"/>
        <w:rPr>
          <w:rFonts w:asciiTheme="minorHAnsi" w:hAnsiTheme="minorHAnsi" w:cstheme="minorHAnsi"/>
          <w:b/>
          <w:sz w:val="24"/>
          <w:szCs w:val="24"/>
        </w:rPr>
      </w:pPr>
    </w:p>
    <w:p w14:paraId="57A1DD63" w14:textId="46FD2015" w:rsidR="004C11E0" w:rsidRDefault="00C80BCF" w:rsidP="00C80BCF">
      <w:pPr>
        <w:spacing w:after="0" w:line="240" w:lineRule="auto"/>
        <w:rPr>
          <w:rFonts w:asciiTheme="minorHAnsi" w:hAnsiTheme="minorHAnsi" w:cstheme="minorHAnsi"/>
          <w:b/>
          <w:sz w:val="24"/>
          <w:szCs w:val="24"/>
        </w:rPr>
      </w:pPr>
      <w:r w:rsidRPr="00FF725B">
        <w:rPr>
          <w:rFonts w:asciiTheme="minorHAnsi" w:hAnsiTheme="minorHAnsi" w:cstheme="minorHAnsi"/>
          <w:b/>
          <w:sz w:val="24"/>
          <w:szCs w:val="24"/>
        </w:rPr>
        <w:t xml:space="preserve">Please complete this electronic application and send it as an attachment with an e-mail by </w:t>
      </w:r>
      <w:r w:rsidR="00822315" w:rsidRPr="00822315">
        <w:rPr>
          <w:rFonts w:asciiTheme="minorHAnsi" w:hAnsiTheme="minorHAnsi" w:cstheme="minorHAnsi"/>
          <w:b/>
          <w:sz w:val="24"/>
          <w:szCs w:val="24"/>
        </w:rPr>
        <w:t>November 15</w:t>
      </w:r>
      <w:r w:rsidRPr="00E30DE7">
        <w:rPr>
          <w:rFonts w:asciiTheme="minorHAnsi" w:hAnsiTheme="minorHAnsi" w:cstheme="minorHAnsi"/>
          <w:b/>
          <w:sz w:val="24"/>
          <w:szCs w:val="24"/>
        </w:rPr>
        <w:t xml:space="preserve"> </w:t>
      </w:r>
      <w:r w:rsidRPr="00FF725B">
        <w:rPr>
          <w:rFonts w:asciiTheme="minorHAnsi" w:hAnsiTheme="minorHAnsi" w:cstheme="minorHAnsi"/>
          <w:b/>
          <w:sz w:val="24"/>
          <w:szCs w:val="24"/>
        </w:rPr>
        <w:t xml:space="preserve">to </w:t>
      </w:r>
      <w:hyperlink r:id="rId9" w:history="1">
        <w:r w:rsidRPr="00FF725B">
          <w:rPr>
            <w:rStyle w:val="Hyperlink"/>
            <w:rFonts w:asciiTheme="minorHAnsi" w:hAnsiTheme="minorHAnsi" w:cstheme="minorHAnsi"/>
            <w:b/>
            <w:sz w:val="24"/>
            <w:szCs w:val="24"/>
          </w:rPr>
          <w:t>cte@xavier.edu</w:t>
        </w:r>
      </w:hyperlink>
      <w:r w:rsidRPr="00FF725B">
        <w:rPr>
          <w:rFonts w:asciiTheme="minorHAnsi" w:hAnsiTheme="minorHAnsi" w:cstheme="minorHAnsi"/>
          <w:b/>
          <w:sz w:val="24"/>
          <w:szCs w:val="24"/>
        </w:rPr>
        <w:t xml:space="preserve">.  </w:t>
      </w:r>
    </w:p>
    <w:p w14:paraId="77B6F727" w14:textId="77777777" w:rsidR="004C11E0" w:rsidRDefault="004C11E0" w:rsidP="00C80BCF">
      <w:pPr>
        <w:spacing w:after="0" w:line="240" w:lineRule="auto"/>
        <w:rPr>
          <w:rFonts w:asciiTheme="minorHAnsi" w:hAnsiTheme="minorHAnsi" w:cstheme="minorHAnsi"/>
          <w:b/>
          <w:sz w:val="24"/>
          <w:szCs w:val="24"/>
        </w:rPr>
      </w:pPr>
    </w:p>
    <w:p w14:paraId="44E64A8F" w14:textId="77777777" w:rsidR="00C80BCF" w:rsidRPr="00FF725B"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b/>
          <w:sz w:val="24"/>
          <w:szCs w:val="24"/>
        </w:rPr>
        <w:t>Name</w:t>
      </w:r>
      <w:r w:rsidRPr="00FF725B">
        <w:rPr>
          <w:rFonts w:asciiTheme="minorHAnsi" w:hAnsiTheme="minorHAnsi" w:cstheme="minorHAnsi"/>
          <w:sz w:val="24"/>
          <w:szCs w:val="24"/>
        </w:rPr>
        <w:t xml:space="preserve"> _________________________________________</w:t>
      </w:r>
      <w:r w:rsidRPr="00FF725B">
        <w:rPr>
          <w:rFonts w:asciiTheme="minorHAnsi" w:hAnsiTheme="minorHAnsi" w:cstheme="minorHAnsi"/>
          <w:sz w:val="24"/>
          <w:szCs w:val="24"/>
        </w:rPr>
        <w:tab/>
      </w:r>
      <w:r w:rsidRPr="00FF725B">
        <w:rPr>
          <w:rFonts w:asciiTheme="minorHAnsi" w:hAnsiTheme="minorHAnsi" w:cstheme="minorHAnsi"/>
          <w:b/>
          <w:sz w:val="24"/>
          <w:szCs w:val="24"/>
        </w:rPr>
        <w:t>Phone</w:t>
      </w:r>
      <w:r w:rsidRPr="00FF725B">
        <w:rPr>
          <w:rFonts w:asciiTheme="minorHAnsi" w:hAnsiTheme="minorHAnsi" w:cstheme="minorHAnsi"/>
          <w:sz w:val="24"/>
          <w:szCs w:val="24"/>
        </w:rPr>
        <w:t xml:space="preserve"> ________________________</w:t>
      </w:r>
    </w:p>
    <w:p w14:paraId="51C723DE" w14:textId="77777777" w:rsidR="00C80BCF" w:rsidRPr="00FF725B" w:rsidRDefault="00C80BCF" w:rsidP="00C80BCF">
      <w:pPr>
        <w:spacing w:after="0" w:line="240" w:lineRule="auto"/>
        <w:rPr>
          <w:rFonts w:asciiTheme="minorHAnsi" w:hAnsiTheme="minorHAnsi" w:cstheme="minorHAnsi"/>
          <w:sz w:val="24"/>
          <w:szCs w:val="24"/>
        </w:rPr>
      </w:pPr>
    </w:p>
    <w:p w14:paraId="5FB7E645" w14:textId="77777777" w:rsidR="00C80BCF"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b/>
          <w:sz w:val="24"/>
          <w:szCs w:val="24"/>
        </w:rPr>
        <w:t>Department</w:t>
      </w:r>
      <w:r w:rsidRPr="00FF725B">
        <w:rPr>
          <w:rFonts w:asciiTheme="minorHAnsi" w:hAnsiTheme="minorHAnsi" w:cstheme="minorHAnsi"/>
          <w:sz w:val="24"/>
          <w:szCs w:val="24"/>
        </w:rPr>
        <w:t xml:space="preserve"> ____________________________________</w:t>
      </w:r>
      <w:r w:rsidRPr="00FF725B">
        <w:rPr>
          <w:rFonts w:asciiTheme="minorHAnsi" w:hAnsiTheme="minorHAnsi" w:cstheme="minorHAnsi"/>
          <w:sz w:val="24"/>
          <w:szCs w:val="24"/>
        </w:rPr>
        <w:tab/>
      </w:r>
      <w:r w:rsidRPr="00FF725B">
        <w:rPr>
          <w:rFonts w:asciiTheme="minorHAnsi" w:hAnsiTheme="minorHAnsi" w:cstheme="minorHAnsi"/>
          <w:b/>
          <w:sz w:val="24"/>
          <w:szCs w:val="24"/>
        </w:rPr>
        <w:t xml:space="preserve">Email </w:t>
      </w:r>
      <w:r w:rsidRPr="00FF725B">
        <w:rPr>
          <w:rFonts w:asciiTheme="minorHAnsi" w:hAnsiTheme="minorHAnsi" w:cstheme="minorHAnsi"/>
          <w:sz w:val="24"/>
          <w:szCs w:val="24"/>
        </w:rPr>
        <w:t>________________________</w:t>
      </w:r>
    </w:p>
    <w:p w14:paraId="2D09D11D" w14:textId="77777777" w:rsidR="007F07E9" w:rsidRDefault="007F07E9" w:rsidP="00C80BCF">
      <w:pPr>
        <w:spacing w:after="0" w:line="240" w:lineRule="auto"/>
        <w:rPr>
          <w:rFonts w:asciiTheme="minorHAnsi" w:hAnsiTheme="minorHAnsi" w:cstheme="minorHAnsi"/>
          <w:sz w:val="24"/>
          <w:szCs w:val="24"/>
        </w:rPr>
      </w:pPr>
    </w:p>
    <w:p w14:paraId="6CA81C86" w14:textId="77777777" w:rsidR="007F07E9" w:rsidRPr="00FF725B" w:rsidRDefault="007F07E9" w:rsidP="00C80BCF">
      <w:pPr>
        <w:spacing w:after="0" w:line="240" w:lineRule="auto"/>
        <w:rPr>
          <w:rFonts w:asciiTheme="minorHAnsi" w:hAnsiTheme="minorHAnsi" w:cstheme="minorHAnsi"/>
          <w:sz w:val="24"/>
          <w:szCs w:val="24"/>
        </w:rPr>
      </w:pPr>
      <w:r w:rsidRPr="007F07E9">
        <w:rPr>
          <w:rFonts w:asciiTheme="minorHAnsi" w:hAnsiTheme="minorHAnsi" w:cstheme="minorHAnsi"/>
          <w:b/>
          <w:sz w:val="24"/>
          <w:szCs w:val="24"/>
        </w:rPr>
        <w:t>Number of Years at Xavier</w:t>
      </w:r>
      <w:r>
        <w:rPr>
          <w:rFonts w:asciiTheme="minorHAnsi" w:hAnsiTheme="minorHAnsi" w:cstheme="minorHAnsi"/>
          <w:sz w:val="24"/>
          <w:szCs w:val="24"/>
        </w:rPr>
        <w:t xml:space="preserve"> _________</w:t>
      </w:r>
    </w:p>
    <w:p w14:paraId="3A132713" w14:textId="77777777" w:rsidR="00714AF6" w:rsidRDefault="00714AF6" w:rsidP="00C80BCF">
      <w:pPr>
        <w:spacing w:after="0" w:line="240" w:lineRule="auto"/>
        <w:rPr>
          <w:rFonts w:asciiTheme="minorHAnsi" w:hAnsiTheme="minorHAnsi" w:cstheme="minorHAnsi"/>
          <w:sz w:val="24"/>
          <w:szCs w:val="24"/>
        </w:rPr>
      </w:pPr>
    </w:p>
    <w:p w14:paraId="0BCED68D" w14:textId="77777777" w:rsidR="00714AF6" w:rsidRDefault="00714AF6" w:rsidP="00C80BCF">
      <w:pPr>
        <w:spacing w:after="0" w:line="240" w:lineRule="auto"/>
        <w:rPr>
          <w:rFonts w:asciiTheme="minorHAnsi" w:hAnsiTheme="minorHAnsi" w:cstheme="minorHAnsi"/>
          <w:sz w:val="24"/>
          <w:szCs w:val="24"/>
        </w:rPr>
      </w:pPr>
    </w:p>
    <w:p w14:paraId="2CC4F0C6" w14:textId="77777777" w:rsidR="00C80BCF" w:rsidRPr="00FF725B"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Please type brief responses to the following questions:</w:t>
      </w:r>
    </w:p>
    <w:p w14:paraId="1A55940E" w14:textId="77777777" w:rsidR="00C80BCF" w:rsidRPr="00FF725B" w:rsidRDefault="00C80BCF" w:rsidP="00C80BCF">
      <w:pPr>
        <w:spacing w:after="0" w:line="240" w:lineRule="auto"/>
        <w:rPr>
          <w:rFonts w:asciiTheme="minorHAnsi" w:hAnsiTheme="minorHAnsi" w:cstheme="minorHAnsi"/>
          <w:sz w:val="24"/>
          <w:szCs w:val="24"/>
        </w:rPr>
      </w:pPr>
    </w:p>
    <w:p w14:paraId="601D926F" w14:textId="1DABC031" w:rsidR="00C80BCF" w:rsidRDefault="00C80BCF" w:rsidP="009610FE">
      <w:pPr>
        <w:pStyle w:val="ColorfulList-Accent11"/>
        <w:numPr>
          <w:ilvl w:val="0"/>
          <w:numId w:val="1"/>
        </w:num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Why are you interested in the topic of</w:t>
      </w:r>
      <w:r w:rsidR="009610FE" w:rsidRPr="009610FE">
        <w:t xml:space="preserve"> </w:t>
      </w:r>
      <w:r w:rsidR="009610FE" w:rsidRPr="009610FE">
        <w:rPr>
          <w:rFonts w:asciiTheme="minorHAnsi" w:hAnsiTheme="minorHAnsi" w:cstheme="minorHAnsi"/>
          <w:sz w:val="24"/>
          <w:szCs w:val="24"/>
        </w:rPr>
        <w:t>Integrating Jesuit Values in Online Education</w:t>
      </w:r>
      <w:r w:rsidR="009610FE">
        <w:rPr>
          <w:rFonts w:asciiTheme="minorHAnsi" w:hAnsiTheme="minorHAnsi" w:cstheme="minorHAnsi"/>
          <w:sz w:val="24"/>
          <w:szCs w:val="24"/>
        </w:rPr>
        <w:t>?</w:t>
      </w:r>
      <w:r w:rsidRPr="00FF725B">
        <w:rPr>
          <w:rFonts w:asciiTheme="minorHAnsi" w:hAnsiTheme="minorHAnsi" w:cstheme="minorHAnsi"/>
          <w:sz w:val="24"/>
          <w:szCs w:val="24"/>
        </w:rPr>
        <w:br/>
      </w:r>
    </w:p>
    <w:p w14:paraId="698792C0" w14:textId="77777777" w:rsidR="00DC5765" w:rsidRDefault="00DC5765" w:rsidP="00DC5765">
      <w:pPr>
        <w:pStyle w:val="ColorfulList-Accent11"/>
        <w:spacing w:after="0" w:line="240" w:lineRule="auto"/>
        <w:ind w:left="360"/>
        <w:rPr>
          <w:rFonts w:asciiTheme="minorHAnsi" w:hAnsiTheme="minorHAnsi" w:cstheme="minorHAnsi"/>
          <w:sz w:val="24"/>
          <w:szCs w:val="24"/>
        </w:rPr>
      </w:pPr>
    </w:p>
    <w:p w14:paraId="1115B535" w14:textId="77777777" w:rsidR="007F07E9" w:rsidRPr="00FF725B" w:rsidRDefault="007F07E9" w:rsidP="00DC5765">
      <w:pPr>
        <w:pStyle w:val="ColorfulList-Accent11"/>
        <w:spacing w:after="0" w:line="240" w:lineRule="auto"/>
        <w:ind w:left="360"/>
        <w:rPr>
          <w:rFonts w:asciiTheme="minorHAnsi" w:hAnsiTheme="minorHAnsi" w:cstheme="minorHAnsi"/>
          <w:sz w:val="24"/>
          <w:szCs w:val="24"/>
        </w:rPr>
      </w:pPr>
    </w:p>
    <w:p w14:paraId="08D5637C" w14:textId="77777777" w:rsidR="00C80BCF" w:rsidRPr="00FF725B" w:rsidRDefault="00C80BCF" w:rsidP="00C80BCF">
      <w:pPr>
        <w:pStyle w:val="ColorfulList-Accent11"/>
        <w:numPr>
          <w:ilvl w:val="0"/>
          <w:numId w:val="1"/>
        </w:num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What do you believe you can gain from participating in this community?</w:t>
      </w:r>
    </w:p>
    <w:p w14:paraId="7D564C7B" w14:textId="77777777" w:rsidR="00C80BCF" w:rsidRDefault="00C80BCF" w:rsidP="00C80BCF">
      <w:pPr>
        <w:pStyle w:val="ColorfulList-Accent11"/>
        <w:spacing w:after="0" w:line="240" w:lineRule="auto"/>
        <w:ind w:left="360"/>
        <w:rPr>
          <w:rFonts w:asciiTheme="minorHAnsi" w:hAnsiTheme="minorHAnsi" w:cstheme="minorHAnsi"/>
          <w:sz w:val="24"/>
          <w:szCs w:val="24"/>
        </w:rPr>
      </w:pPr>
    </w:p>
    <w:p w14:paraId="72C112FA" w14:textId="77777777" w:rsidR="00DC5765" w:rsidRDefault="00DC5765" w:rsidP="00C80BCF">
      <w:pPr>
        <w:pStyle w:val="ColorfulList-Accent11"/>
        <w:spacing w:after="0" w:line="240" w:lineRule="auto"/>
        <w:ind w:left="360"/>
        <w:rPr>
          <w:rFonts w:asciiTheme="minorHAnsi" w:hAnsiTheme="minorHAnsi" w:cstheme="minorHAnsi"/>
          <w:sz w:val="24"/>
          <w:szCs w:val="24"/>
        </w:rPr>
      </w:pPr>
    </w:p>
    <w:p w14:paraId="7401EA3E" w14:textId="77777777" w:rsidR="007F07E9" w:rsidRPr="00FF725B" w:rsidRDefault="007F07E9" w:rsidP="00C80BCF">
      <w:pPr>
        <w:pStyle w:val="ColorfulList-Accent11"/>
        <w:spacing w:after="0" w:line="240" w:lineRule="auto"/>
        <w:ind w:left="360"/>
        <w:rPr>
          <w:rFonts w:asciiTheme="minorHAnsi" w:hAnsiTheme="minorHAnsi" w:cstheme="minorHAnsi"/>
          <w:sz w:val="24"/>
          <w:szCs w:val="24"/>
        </w:rPr>
      </w:pPr>
    </w:p>
    <w:p w14:paraId="08843C3F" w14:textId="77777777" w:rsidR="00C80BCF" w:rsidRDefault="00C80BCF" w:rsidP="00C80BCF">
      <w:pPr>
        <w:pStyle w:val="ColorfulList-Accent11"/>
        <w:numPr>
          <w:ilvl w:val="0"/>
          <w:numId w:val="1"/>
        </w:num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What do you think you can contribute to the group?</w:t>
      </w:r>
    </w:p>
    <w:p w14:paraId="5407E9C5" w14:textId="77777777" w:rsidR="007F07E9" w:rsidRDefault="007F07E9" w:rsidP="007F07E9">
      <w:pPr>
        <w:pStyle w:val="ColorfulList-Accent11"/>
        <w:spacing w:after="0" w:line="240" w:lineRule="auto"/>
        <w:ind w:left="360"/>
        <w:rPr>
          <w:rFonts w:asciiTheme="minorHAnsi" w:hAnsiTheme="minorHAnsi" w:cstheme="minorHAnsi"/>
          <w:sz w:val="24"/>
          <w:szCs w:val="24"/>
        </w:rPr>
      </w:pPr>
    </w:p>
    <w:p w14:paraId="4E9FFCD6" w14:textId="77777777" w:rsidR="007F07E9" w:rsidRDefault="007F07E9" w:rsidP="007F07E9">
      <w:pPr>
        <w:pStyle w:val="ColorfulList-Accent11"/>
        <w:spacing w:after="0" w:line="240" w:lineRule="auto"/>
        <w:ind w:left="360"/>
        <w:rPr>
          <w:rFonts w:asciiTheme="minorHAnsi" w:hAnsiTheme="minorHAnsi" w:cstheme="minorHAnsi"/>
          <w:sz w:val="24"/>
          <w:szCs w:val="24"/>
        </w:rPr>
      </w:pPr>
    </w:p>
    <w:p w14:paraId="6AB38883" w14:textId="77777777" w:rsidR="007F07E9" w:rsidRDefault="007F07E9" w:rsidP="007F07E9">
      <w:pPr>
        <w:pStyle w:val="ColorfulList-Accent11"/>
        <w:spacing w:after="0" w:line="240" w:lineRule="auto"/>
        <w:ind w:left="360"/>
        <w:rPr>
          <w:rFonts w:asciiTheme="minorHAnsi" w:hAnsiTheme="minorHAnsi" w:cstheme="minorHAnsi"/>
          <w:sz w:val="24"/>
          <w:szCs w:val="24"/>
        </w:rPr>
      </w:pPr>
    </w:p>
    <w:p w14:paraId="04890394" w14:textId="77777777" w:rsidR="00186F42" w:rsidRDefault="00186F42" w:rsidP="00C80BCF">
      <w:pPr>
        <w:pStyle w:val="ColorfulList-Accent11"/>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What are the questions or issues you are most interested in exploring?</w:t>
      </w:r>
    </w:p>
    <w:p w14:paraId="175AED28" w14:textId="77777777" w:rsidR="00186F42" w:rsidRPr="00FF725B" w:rsidRDefault="00186F42" w:rsidP="00186F42">
      <w:pPr>
        <w:pStyle w:val="ColorfulList-Accent11"/>
        <w:spacing w:after="0" w:line="240" w:lineRule="auto"/>
        <w:ind w:left="360"/>
        <w:rPr>
          <w:rFonts w:asciiTheme="minorHAnsi" w:hAnsiTheme="minorHAnsi" w:cstheme="minorHAnsi"/>
          <w:sz w:val="24"/>
          <w:szCs w:val="24"/>
        </w:rPr>
      </w:pPr>
    </w:p>
    <w:p w14:paraId="1648C757" w14:textId="77777777" w:rsidR="00C80BCF" w:rsidRDefault="00C80BCF" w:rsidP="00DC5765">
      <w:pPr>
        <w:pStyle w:val="ColorfulList-Accent12"/>
        <w:ind w:left="0"/>
        <w:rPr>
          <w:rFonts w:asciiTheme="minorHAnsi" w:hAnsiTheme="minorHAnsi" w:cstheme="minorHAnsi"/>
          <w:sz w:val="24"/>
          <w:szCs w:val="24"/>
        </w:rPr>
      </w:pPr>
    </w:p>
    <w:p w14:paraId="011403BD" w14:textId="77777777" w:rsidR="00DC5765" w:rsidRPr="00FF725B" w:rsidRDefault="00DC5765" w:rsidP="00DC5765">
      <w:pPr>
        <w:pStyle w:val="ColorfulList-Accent12"/>
        <w:ind w:left="0"/>
        <w:rPr>
          <w:rFonts w:asciiTheme="minorHAnsi" w:hAnsiTheme="minorHAnsi" w:cstheme="minorHAnsi"/>
          <w:sz w:val="24"/>
          <w:szCs w:val="24"/>
        </w:rPr>
      </w:pPr>
    </w:p>
    <w:p w14:paraId="77E026CC" w14:textId="77777777" w:rsidR="00C80BCF" w:rsidRPr="00FF725B" w:rsidRDefault="007F07E9" w:rsidP="00C80BCF">
      <w:pPr>
        <w:pStyle w:val="ColorfulList-Accent11"/>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Do you have a specific project in mind that you will work on within the FLC</w:t>
      </w:r>
      <w:r w:rsidR="00C80BCF" w:rsidRPr="00FF725B">
        <w:rPr>
          <w:rFonts w:asciiTheme="minorHAnsi" w:hAnsiTheme="minorHAnsi" w:cstheme="minorHAnsi"/>
          <w:sz w:val="24"/>
          <w:szCs w:val="24"/>
        </w:rPr>
        <w:t xml:space="preserve">?  </w:t>
      </w:r>
      <w:r w:rsidR="00360B6C">
        <w:rPr>
          <w:rFonts w:asciiTheme="minorHAnsi" w:hAnsiTheme="minorHAnsi" w:cstheme="minorHAnsi"/>
          <w:sz w:val="24"/>
          <w:szCs w:val="24"/>
        </w:rPr>
        <w:t>If so, briefly explain.</w:t>
      </w:r>
    </w:p>
    <w:p w14:paraId="6D3D68B4" w14:textId="77777777" w:rsidR="00C80BCF" w:rsidRDefault="00C80BCF" w:rsidP="00C80BCF">
      <w:pPr>
        <w:pStyle w:val="ColorfulList-Accent11"/>
        <w:spacing w:after="0" w:line="240" w:lineRule="auto"/>
        <w:ind w:left="360"/>
        <w:rPr>
          <w:rFonts w:asciiTheme="minorHAnsi" w:hAnsiTheme="minorHAnsi" w:cstheme="minorHAnsi"/>
          <w:sz w:val="24"/>
          <w:szCs w:val="24"/>
        </w:rPr>
      </w:pPr>
    </w:p>
    <w:p w14:paraId="67E6ABDD" w14:textId="77777777" w:rsidR="00C80BCF" w:rsidRPr="00FF725B" w:rsidRDefault="00C80BCF" w:rsidP="007F07E9">
      <w:pPr>
        <w:pStyle w:val="ColorfulList-Accent11"/>
        <w:spacing w:after="0" w:line="240" w:lineRule="auto"/>
        <w:ind w:left="360"/>
        <w:rPr>
          <w:rFonts w:asciiTheme="minorHAnsi" w:hAnsiTheme="minorHAnsi" w:cstheme="minorHAnsi"/>
          <w:sz w:val="24"/>
          <w:szCs w:val="24"/>
        </w:rPr>
      </w:pPr>
      <w:r w:rsidRPr="00FF725B">
        <w:rPr>
          <w:rFonts w:asciiTheme="minorHAnsi" w:hAnsiTheme="minorHAnsi" w:cstheme="minorHAnsi"/>
          <w:sz w:val="24"/>
          <w:szCs w:val="24"/>
        </w:rPr>
        <w:br/>
      </w:r>
    </w:p>
    <w:p w14:paraId="175C1B79" w14:textId="77777777" w:rsidR="00DC2098" w:rsidRPr="00FF725B" w:rsidRDefault="00DC2098">
      <w:pPr>
        <w:spacing w:after="0" w:line="240" w:lineRule="auto"/>
        <w:rPr>
          <w:rFonts w:asciiTheme="minorHAnsi" w:hAnsiTheme="minorHAnsi" w:cstheme="minorHAnsi"/>
          <w:b/>
          <w:color w:val="000000"/>
          <w:sz w:val="24"/>
          <w:szCs w:val="24"/>
        </w:rPr>
      </w:pPr>
      <w:r w:rsidRPr="00FF725B">
        <w:rPr>
          <w:rFonts w:asciiTheme="minorHAnsi" w:hAnsiTheme="minorHAnsi" w:cstheme="minorHAnsi"/>
          <w:b/>
          <w:color w:val="000000"/>
          <w:sz w:val="24"/>
          <w:szCs w:val="24"/>
        </w:rPr>
        <w:br w:type="page"/>
      </w:r>
    </w:p>
    <w:p w14:paraId="4396B0CC" w14:textId="77777777" w:rsidR="00C80BCF" w:rsidRPr="00FF725B" w:rsidRDefault="00C80BCF" w:rsidP="00C80BCF">
      <w:pPr>
        <w:pStyle w:val="ColorfulList-Accent11"/>
        <w:spacing w:after="0" w:line="240" w:lineRule="auto"/>
        <w:ind w:left="0"/>
        <w:rPr>
          <w:rFonts w:asciiTheme="minorHAnsi" w:hAnsiTheme="minorHAnsi" w:cstheme="minorHAnsi"/>
          <w:b/>
          <w:color w:val="000000"/>
          <w:sz w:val="24"/>
          <w:szCs w:val="24"/>
        </w:rPr>
      </w:pPr>
      <w:r w:rsidRPr="00FF725B">
        <w:rPr>
          <w:rFonts w:asciiTheme="minorHAnsi" w:hAnsiTheme="minorHAnsi" w:cstheme="minorHAnsi"/>
          <w:b/>
          <w:color w:val="000000"/>
          <w:sz w:val="24"/>
          <w:szCs w:val="24"/>
        </w:rPr>
        <w:lastRenderedPageBreak/>
        <w:t>Meeting times</w:t>
      </w:r>
    </w:p>
    <w:p w14:paraId="070952A9" w14:textId="1794010D" w:rsidR="00C80BCF" w:rsidRDefault="00C80BCF" w:rsidP="00C80BCF">
      <w:pPr>
        <w:pStyle w:val="ColorfulList-Accent11"/>
        <w:spacing w:after="0" w:line="240" w:lineRule="auto"/>
        <w:ind w:left="0"/>
        <w:rPr>
          <w:rFonts w:asciiTheme="minorHAnsi" w:hAnsiTheme="minorHAnsi" w:cstheme="minorHAnsi"/>
          <w:color w:val="000000"/>
          <w:sz w:val="24"/>
          <w:szCs w:val="24"/>
        </w:rPr>
      </w:pPr>
      <w:r w:rsidRPr="00FF725B">
        <w:rPr>
          <w:rFonts w:asciiTheme="minorHAnsi" w:hAnsiTheme="minorHAnsi" w:cstheme="minorHAnsi"/>
          <w:color w:val="000000"/>
          <w:sz w:val="24"/>
          <w:szCs w:val="24"/>
        </w:rPr>
        <w:t xml:space="preserve">The community will meet every </w:t>
      </w:r>
      <w:r w:rsidR="007F5F17">
        <w:rPr>
          <w:rFonts w:asciiTheme="minorHAnsi" w:hAnsiTheme="minorHAnsi" w:cstheme="minorHAnsi"/>
          <w:color w:val="000000"/>
          <w:sz w:val="24"/>
          <w:szCs w:val="24"/>
        </w:rPr>
        <w:t>month</w:t>
      </w:r>
      <w:r w:rsidRPr="00FF725B">
        <w:rPr>
          <w:rFonts w:asciiTheme="minorHAnsi" w:hAnsiTheme="minorHAnsi" w:cstheme="minorHAnsi"/>
          <w:color w:val="000000"/>
          <w:sz w:val="24"/>
          <w:szCs w:val="24"/>
        </w:rPr>
        <w:t xml:space="preserve"> for two hours. Please indicate the times you are </w:t>
      </w:r>
      <w:r w:rsidRPr="00FF725B">
        <w:rPr>
          <w:rFonts w:asciiTheme="minorHAnsi" w:hAnsiTheme="minorHAnsi" w:cstheme="minorHAnsi"/>
          <w:b/>
          <w:color w:val="000000"/>
          <w:sz w:val="24"/>
          <w:szCs w:val="24"/>
          <w:u w:val="single"/>
        </w:rPr>
        <w:t>not</w:t>
      </w:r>
      <w:r w:rsidRPr="00FF725B">
        <w:rPr>
          <w:rFonts w:asciiTheme="minorHAnsi" w:hAnsiTheme="minorHAnsi" w:cstheme="minorHAnsi"/>
          <w:color w:val="000000"/>
          <w:sz w:val="24"/>
          <w:szCs w:val="24"/>
        </w:rPr>
        <w:t xml:space="preserve"> available to meet during the </w:t>
      </w:r>
      <w:r w:rsidR="007F5F17" w:rsidRPr="009610FE">
        <w:rPr>
          <w:rFonts w:asciiTheme="minorHAnsi" w:hAnsiTheme="minorHAnsi" w:cstheme="minorHAnsi"/>
          <w:color w:val="000000"/>
          <w:sz w:val="24"/>
          <w:szCs w:val="24"/>
        </w:rPr>
        <w:t>spring</w:t>
      </w:r>
      <w:r w:rsidR="00360B6C" w:rsidRPr="009610FE">
        <w:rPr>
          <w:rFonts w:asciiTheme="minorHAnsi" w:hAnsiTheme="minorHAnsi" w:cstheme="minorHAnsi"/>
          <w:color w:val="000000"/>
          <w:sz w:val="24"/>
          <w:szCs w:val="24"/>
        </w:rPr>
        <w:t xml:space="preserve"> 201</w:t>
      </w:r>
      <w:r w:rsidR="009610FE" w:rsidRPr="009610FE">
        <w:rPr>
          <w:rFonts w:asciiTheme="minorHAnsi" w:hAnsiTheme="minorHAnsi" w:cstheme="minorHAnsi"/>
          <w:color w:val="000000"/>
          <w:sz w:val="24"/>
          <w:szCs w:val="24"/>
        </w:rPr>
        <w:t>9</w:t>
      </w:r>
      <w:r w:rsidRPr="00FF725B">
        <w:rPr>
          <w:rFonts w:asciiTheme="minorHAnsi" w:hAnsiTheme="minorHAnsi" w:cstheme="minorHAnsi"/>
          <w:color w:val="000000"/>
          <w:sz w:val="24"/>
          <w:szCs w:val="24"/>
        </w:rPr>
        <w:t xml:space="preserve"> semester on the following grid:</w:t>
      </w:r>
    </w:p>
    <w:p w14:paraId="0BB4DAFD" w14:textId="77777777" w:rsidR="00A356A8" w:rsidRPr="00FF725B" w:rsidRDefault="00A356A8" w:rsidP="00C80BCF">
      <w:pPr>
        <w:pStyle w:val="ColorfulList-Accent11"/>
        <w:spacing w:after="0" w:line="240" w:lineRule="auto"/>
        <w:ind w:left="0"/>
        <w:rPr>
          <w:rFonts w:asciiTheme="minorHAnsi" w:hAnsiTheme="minorHAnsi" w:cstheme="minorHAnsi"/>
          <w:color w:val="000000"/>
          <w:sz w:val="24"/>
          <w:szCs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561"/>
        <w:gridCol w:w="1561"/>
        <w:gridCol w:w="1582"/>
        <w:gridCol w:w="1567"/>
        <w:gridCol w:w="1549"/>
      </w:tblGrid>
      <w:tr w:rsidR="00C80BCF" w:rsidRPr="00FF725B" w14:paraId="57FE5151" w14:textId="77777777" w:rsidTr="009610FE">
        <w:tc>
          <w:tcPr>
            <w:tcW w:w="1938" w:type="dxa"/>
          </w:tcPr>
          <w:p w14:paraId="3441DB3A"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D840634" w14:textId="77777777" w:rsidR="00C80BCF" w:rsidRPr="00FF725B" w:rsidRDefault="00C80BCF" w:rsidP="00C80BCF">
            <w:pPr>
              <w:spacing w:after="0" w:line="240" w:lineRule="auto"/>
              <w:jc w:val="center"/>
              <w:rPr>
                <w:rFonts w:asciiTheme="minorHAnsi" w:hAnsiTheme="minorHAnsi" w:cstheme="minorHAnsi"/>
                <w:sz w:val="24"/>
                <w:szCs w:val="24"/>
              </w:rPr>
            </w:pPr>
            <w:r w:rsidRPr="00FF725B">
              <w:rPr>
                <w:rFonts w:asciiTheme="minorHAnsi" w:hAnsiTheme="minorHAnsi" w:cstheme="minorHAnsi"/>
                <w:sz w:val="24"/>
                <w:szCs w:val="24"/>
              </w:rPr>
              <w:t>Monday</w:t>
            </w:r>
          </w:p>
        </w:tc>
        <w:tc>
          <w:tcPr>
            <w:tcW w:w="1596" w:type="dxa"/>
          </w:tcPr>
          <w:p w14:paraId="2CEED355" w14:textId="77777777" w:rsidR="00C80BCF" w:rsidRPr="00FF725B" w:rsidRDefault="00C80BCF" w:rsidP="00C80BCF">
            <w:pPr>
              <w:spacing w:after="0" w:line="240" w:lineRule="auto"/>
              <w:jc w:val="center"/>
              <w:rPr>
                <w:rFonts w:asciiTheme="minorHAnsi" w:hAnsiTheme="minorHAnsi" w:cstheme="minorHAnsi"/>
                <w:sz w:val="24"/>
                <w:szCs w:val="24"/>
              </w:rPr>
            </w:pPr>
            <w:r w:rsidRPr="00FF725B">
              <w:rPr>
                <w:rFonts w:asciiTheme="minorHAnsi" w:hAnsiTheme="minorHAnsi" w:cstheme="minorHAnsi"/>
                <w:sz w:val="24"/>
                <w:szCs w:val="24"/>
              </w:rPr>
              <w:t>Tuesday</w:t>
            </w:r>
          </w:p>
        </w:tc>
        <w:tc>
          <w:tcPr>
            <w:tcW w:w="1596" w:type="dxa"/>
          </w:tcPr>
          <w:p w14:paraId="612E2092" w14:textId="77777777" w:rsidR="00C80BCF" w:rsidRPr="00FF725B" w:rsidRDefault="00C80BCF" w:rsidP="00C80BCF">
            <w:pPr>
              <w:spacing w:after="0" w:line="240" w:lineRule="auto"/>
              <w:jc w:val="center"/>
              <w:rPr>
                <w:rFonts w:asciiTheme="minorHAnsi" w:hAnsiTheme="minorHAnsi" w:cstheme="minorHAnsi"/>
                <w:sz w:val="24"/>
                <w:szCs w:val="24"/>
              </w:rPr>
            </w:pPr>
            <w:r w:rsidRPr="00FF725B">
              <w:rPr>
                <w:rFonts w:asciiTheme="minorHAnsi" w:hAnsiTheme="minorHAnsi" w:cstheme="minorHAnsi"/>
                <w:sz w:val="24"/>
                <w:szCs w:val="24"/>
              </w:rPr>
              <w:t>Wednesday</w:t>
            </w:r>
          </w:p>
        </w:tc>
        <w:tc>
          <w:tcPr>
            <w:tcW w:w="1596" w:type="dxa"/>
          </w:tcPr>
          <w:p w14:paraId="41A45FD3" w14:textId="77777777" w:rsidR="00C80BCF" w:rsidRPr="00FF725B" w:rsidRDefault="00C80BCF" w:rsidP="00C80BCF">
            <w:pPr>
              <w:spacing w:after="0" w:line="240" w:lineRule="auto"/>
              <w:jc w:val="center"/>
              <w:rPr>
                <w:rFonts w:asciiTheme="minorHAnsi" w:hAnsiTheme="minorHAnsi" w:cstheme="minorHAnsi"/>
                <w:sz w:val="24"/>
                <w:szCs w:val="24"/>
              </w:rPr>
            </w:pPr>
            <w:r w:rsidRPr="00FF725B">
              <w:rPr>
                <w:rFonts w:asciiTheme="minorHAnsi" w:hAnsiTheme="minorHAnsi" w:cstheme="minorHAnsi"/>
                <w:sz w:val="24"/>
                <w:szCs w:val="24"/>
              </w:rPr>
              <w:t>Thursday</w:t>
            </w:r>
          </w:p>
        </w:tc>
        <w:tc>
          <w:tcPr>
            <w:tcW w:w="1596" w:type="dxa"/>
          </w:tcPr>
          <w:p w14:paraId="59FCF2E0" w14:textId="77777777" w:rsidR="00C80BCF" w:rsidRPr="00FF725B" w:rsidRDefault="00C80BCF" w:rsidP="00C80BCF">
            <w:pPr>
              <w:spacing w:after="0" w:line="240" w:lineRule="auto"/>
              <w:jc w:val="center"/>
              <w:rPr>
                <w:rFonts w:asciiTheme="minorHAnsi" w:hAnsiTheme="minorHAnsi" w:cstheme="minorHAnsi"/>
                <w:sz w:val="24"/>
                <w:szCs w:val="24"/>
              </w:rPr>
            </w:pPr>
            <w:r w:rsidRPr="00FF725B">
              <w:rPr>
                <w:rFonts w:asciiTheme="minorHAnsi" w:hAnsiTheme="minorHAnsi" w:cstheme="minorHAnsi"/>
                <w:sz w:val="24"/>
                <w:szCs w:val="24"/>
              </w:rPr>
              <w:t>Friday</w:t>
            </w:r>
          </w:p>
        </w:tc>
      </w:tr>
      <w:tr w:rsidR="00C80BCF" w:rsidRPr="00FF725B" w14:paraId="396A03EB" w14:textId="77777777" w:rsidTr="009610FE">
        <w:tc>
          <w:tcPr>
            <w:tcW w:w="1938" w:type="dxa"/>
          </w:tcPr>
          <w:p w14:paraId="52827760" w14:textId="55D59B5D"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9:00-9:</w:t>
            </w:r>
            <w:r w:rsidR="006E238D">
              <w:rPr>
                <w:rFonts w:asciiTheme="minorHAnsi" w:hAnsiTheme="minorHAnsi" w:cstheme="minorHAnsi"/>
                <w:sz w:val="24"/>
                <w:szCs w:val="24"/>
              </w:rPr>
              <w:t>30</w:t>
            </w:r>
          </w:p>
        </w:tc>
        <w:tc>
          <w:tcPr>
            <w:tcW w:w="1596" w:type="dxa"/>
          </w:tcPr>
          <w:p w14:paraId="722A8DBD"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58C9321"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CF54269"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4801A5CA"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02420297"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22AEED59" w14:textId="77777777" w:rsidTr="009610FE">
        <w:tc>
          <w:tcPr>
            <w:tcW w:w="1938" w:type="dxa"/>
          </w:tcPr>
          <w:p w14:paraId="33251688"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9:30-10:00</w:t>
            </w:r>
          </w:p>
        </w:tc>
        <w:tc>
          <w:tcPr>
            <w:tcW w:w="1596" w:type="dxa"/>
          </w:tcPr>
          <w:p w14:paraId="30DE26D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583D75F"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3DEA413C"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ED57FF3"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3F9A6F5C"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28828BED" w14:textId="77777777" w:rsidTr="009610FE">
        <w:tc>
          <w:tcPr>
            <w:tcW w:w="1938" w:type="dxa"/>
          </w:tcPr>
          <w:p w14:paraId="2BD42967"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10:00-10:30</w:t>
            </w:r>
          </w:p>
        </w:tc>
        <w:tc>
          <w:tcPr>
            <w:tcW w:w="1596" w:type="dxa"/>
          </w:tcPr>
          <w:p w14:paraId="0545257F"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48BC1AC8"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735C337C"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33300B2B"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529327B"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0CBCE955" w14:textId="77777777" w:rsidTr="009610FE">
        <w:tc>
          <w:tcPr>
            <w:tcW w:w="1938" w:type="dxa"/>
          </w:tcPr>
          <w:p w14:paraId="333EC483"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10:30-11:00</w:t>
            </w:r>
          </w:p>
        </w:tc>
        <w:tc>
          <w:tcPr>
            <w:tcW w:w="1596" w:type="dxa"/>
          </w:tcPr>
          <w:p w14:paraId="0A059F06"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14B25CF5"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19A4EA3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6B8FC57"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1B58BB1"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52E4DECA" w14:textId="77777777" w:rsidTr="009610FE">
        <w:tc>
          <w:tcPr>
            <w:tcW w:w="1938" w:type="dxa"/>
          </w:tcPr>
          <w:p w14:paraId="46502829"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11:00-11:30</w:t>
            </w:r>
          </w:p>
        </w:tc>
        <w:tc>
          <w:tcPr>
            <w:tcW w:w="1596" w:type="dxa"/>
          </w:tcPr>
          <w:p w14:paraId="0C219546"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7F6852E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0406145"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20E084B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04F07A3"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60F08F7B" w14:textId="77777777" w:rsidTr="009610FE">
        <w:tc>
          <w:tcPr>
            <w:tcW w:w="1938" w:type="dxa"/>
          </w:tcPr>
          <w:p w14:paraId="3143DEC6"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11:30-12:00</w:t>
            </w:r>
          </w:p>
        </w:tc>
        <w:tc>
          <w:tcPr>
            <w:tcW w:w="1596" w:type="dxa"/>
          </w:tcPr>
          <w:p w14:paraId="13C62148"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32F78858"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D3672DB"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0CE1221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33E485DF"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76B933C4" w14:textId="77777777" w:rsidTr="009610FE">
        <w:tc>
          <w:tcPr>
            <w:tcW w:w="1938" w:type="dxa"/>
          </w:tcPr>
          <w:p w14:paraId="07BD48DD"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12:00-12:30</w:t>
            </w:r>
          </w:p>
        </w:tc>
        <w:tc>
          <w:tcPr>
            <w:tcW w:w="1596" w:type="dxa"/>
          </w:tcPr>
          <w:p w14:paraId="03A0FE56"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249D79F"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75E1D94F"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745A90C6"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170FD7B"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423FDB2B" w14:textId="77777777" w:rsidTr="009610FE">
        <w:tc>
          <w:tcPr>
            <w:tcW w:w="1938" w:type="dxa"/>
          </w:tcPr>
          <w:p w14:paraId="3A03EF79"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12:30-1:00</w:t>
            </w:r>
          </w:p>
        </w:tc>
        <w:tc>
          <w:tcPr>
            <w:tcW w:w="1596" w:type="dxa"/>
          </w:tcPr>
          <w:p w14:paraId="4406C5CE"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2DF494D"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B0BE42A"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723D0D4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2B3242F8"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3AA356B1" w14:textId="77777777" w:rsidTr="009610FE">
        <w:tc>
          <w:tcPr>
            <w:tcW w:w="1938" w:type="dxa"/>
          </w:tcPr>
          <w:p w14:paraId="26C7C781"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1:00-1:30</w:t>
            </w:r>
          </w:p>
        </w:tc>
        <w:tc>
          <w:tcPr>
            <w:tcW w:w="1596" w:type="dxa"/>
          </w:tcPr>
          <w:p w14:paraId="593D7342"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257B8B3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0F976C9C"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3F2E4AAE"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DF3BCEA"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51C6B886" w14:textId="77777777" w:rsidTr="009610FE">
        <w:tc>
          <w:tcPr>
            <w:tcW w:w="1938" w:type="dxa"/>
          </w:tcPr>
          <w:p w14:paraId="27419D8B"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1:30-2:00</w:t>
            </w:r>
          </w:p>
        </w:tc>
        <w:tc>
          <w:tcPr>
            <w:tcW w:w="1596" w:type="dxa"/>
          </w:tcPr>
          <w:p w14:paraId="1B459DCA"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8C2FC03"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4B4AF0AE"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15002B24"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4283B515"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44256567" w14:textId="77777777" w:rsidTr="009610FE">
        <w:tc>
          <w:tcPr>
            <w:tcW w:w="1938" w:type="dxa"/>
          </w:tcPr>
          <w:p w14:paraId="4FA1DAF9"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2:00-2:30</w:t>
            </w:r>
          </w:p>
        </w:tc>
        <w:tc>
          <w:tcPr>
            <w:tcW w:w="1596" w:type="dxa"/>
          </w:tcPr>
          <w:p w14:paraId="0F5A6AB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1ABB8874"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276E8B8E"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6EC9004"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4C5DC397"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6D5075C8" w14:textId="77777777" w:rsidTr="009610FE">
        <w:tc>
          <w:tcPr>
            <w:tcW w:w="1938" w:type="dxa"/>
          </w:tcPr>
          <w:p w14:paraId="69AFE952"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2:30-3:00</w:t>
            </w:r>
          </w:p>
        </w:tc>
        <w:tc>
          <w:tcPr>
            <w:tcW w:w="1596" w:type="dxa"/>
          </w:tcPr>
          <w:p w14:paraId="1C96E4E1"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3D74967"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527E11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75F20B2F"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1A40B40"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38145443" w14:textId="77777777" w:rsidTr="009610FE">
        <w:tc>
          <w:tcPr>
            <w:tcW w:w="1938" w:type="dxa"/>
          </w:tcPr>
          <w:p w14:paraId="42C36A33"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3:00-3:30</w:t>
            </w:r>
          </w:p>
        </w:tc>
        <w:tc>
          <w:tcPr>
            <w:tcW w:w="1596" w:type="dxa"/>
          </w:tcPr>
          <w:p w14:paraId="5DCDF9C5"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41F3F333"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46C5D64D"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2EBB1B98"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B1E64F8"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1B3E0BC8" w14:textId="77777777" w:rsidTr="009610FE">
        <w:tc>
          <w:tcPr>
            <w:tcW w:w="1938" w:type="dxa"/>
          </w:tcPr>
          <w:p w14:paraId="7EF163D4"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3:30-4:00</w:t>
            </w:r>
          </w:p>
        </w:tc>
        <w:tc>
          <w:tcPr>
            <w:tcW w:w="1596" w:type="dxa"/>
          </w:tcPr>
          <w:p w14:paraId="0D8FC5E3"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FA75155"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30E808BD"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50A412DA"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41740704"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270A8476" w14:textId="77777777" w:rsidTr="009610FE">
        <w:tc>
          <w:tcPr>
            <w:tcW w:w="1938" w:type="dxa"/>
          </w:tcPr>
          <w:p w14:paraId="3656BDA4"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4:00-4:30</w:t>
            </w:r>
          </w:p>
        </w:tc>
        <w:tc>
          <w:tcPr>
            <w:tcW w:w="1596" w:type="dxa"/>
          </w:tcPr>
          <w:p w14:paraId="38B60915"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3A872F9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F388558"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66607F98"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1F0BE986" w14:textId="77777777" w:rsidR="00C80BCF" w:rsidRPr="00FF725B" w:rsidRDefault="00C80BCF" w:rsidP="00C80BCF">
            <w:pPr>
              <w:spacing w:after="0" w:line="240" w:lineRule="auto"/>
              <w:rPr>
                <w:rFonts w:asciiTheme="minorHAnsi" w:hAnsiTheme="minorHAnsi" w:cstheme="minorHAnsi"/>
                <w:sz w:val="24"/>
                <w:szCs w:val="24"/>
              </w:rPr>
            </w:pPr>
          </w:p>
        </w:tc>
      </w:tr>
      <w:tr w:rsidR="00C80BCF" w:rsidRPr="00FF725B" w14:paraId="71858CC5" w14:textId="77777777" w:rsidTr="009610FE">
        <w:trPr>
          <w:trHeight w:val="98"/>
        </w:trPr>
        <w:tc>
          <w:tcPr>
            <w:tcW w:w="1938" w:type="dxa"/>
          </w:tcPr>
          <w:p w14:paraId="598860FB" w14:textId="77777777" w:rsidR="00C80BCF" w:rsidRPr="00FF725B" w:rsidRDefault="00C80BCF" w:rsidP="00C80BCF">
            <w:pPr>
              <w:spacing w:after="0" w:line="240" w:lineRule="auto"/>
              <w:contextualSpacing/>
              <w:rPr>
                <w:rFonts w:asciiTheme="minorHAnsi" w:hAnsiTheme="minorHAnsi" w:cstheme="minorHAnsi"/>
                <w:sz w:val="24"/>
                <w:szCs w:val="24"/>
              </w:rPr>
            </w:pPr>
            <w:r w:rsidRPr="00FF725B">
              <w:rPr>
                <w:rFonts w:asciiTheme="minorHAnsi" w:hAnsiTheme="minorHAnsi" w:cstheme="minorHAnsi"/>
                <w:sz w:val="24"/>
                <w:szCs w:val="24"/>
              </w:rPr>
              <w:t>4:30-5:00</w:t>
            </w:r>
          </w:p>
        </w:tc>
        <w:tc>
          <w:tcPr>
            <w:tcW w:w="1596" w:type="dxa"/>
          </w:tcPr>
          <w:p w14:paraId="5FFD6D46"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18560C72"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3828281D"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7797AAF0" w14:textId="77777777" w:rsidR="00C80BCF" w:rsidRPr="00FF725B" w:rsidRDefault="00C80BCF" w:rsidP="00C80BCF">
            <w:pPr>
              <w:spacing w:after="0" w:line="240" w:lineRule="auto"/>
              <w:rPr>
                <w:rFonts w:asciiTheme="minorHAnsi" w:hAnsiTheme="minorHAnsi" w:cstheme="minorHAnsi"/>
                <w:sz w:val="24"/>
                <w:szCs w:val="24"/>
              </w:rPr>
            </w:pPr>
          </w:p>
        </w:tc>
        <w:tc>
          <w:tcPr>
            <w:tcW w:w="1596" w:type="dxa"/>
          </w:tcPr>
          <w:p w14:paraId="1085A131" w14:textId="77777777" w:rsidR="00C80BCF" w:rsidRPr="00FF725B" w:rsidRDefault="00C80BCF" w:rsidP="00C80BCF">
            <w:pPr>
              <w:spacing w:after="0" w:line="240" w:lineRule="auto"/>
              <w:rPr>
                <w:rFonts w:asciiTheme="minorHAnsi" w:hAnsiTheme="minorHAnsi" w:cstheme="minorHAnsi"/>
                <w:sz w:val="24"/>
                <w:szCs w:val="24"/>
              </w:rPr>
            </w:pPr>
          </w:p>
        </w:tc>
      </w:tr>
    </w:tbl>
    <w:p w14:paraId="2B7655B5" w14:textId="77777777" w:rsidR="00C80BCF" w:rsidRPr="00FF725B" w:rsidRDefault="00C80BCF" w:rsidP="00C80BCF">
      <w:pPr>
        <w:widowControl w:val="0"/>
        <w:spacing w:after="0" w:line="240" w:lineRule="auto"/>
        <w:rPr>
          <w:rFonts w:asciiTheme="minorHAnsi" w:hAnsiTheme="minorHAnsi" w:cstheme="minorHAnsi"/>
          <w:color w:val="000000"/>
          <w:sz w:val="24"/>
          <w:szCs w:val="24"/>
        </w:rPr>
      </w:pPr>
      <w:r w:rsidRPr="00FF725B">
        <w:rPr>
          <w:rFonts w:asciiTheme="minorHAnsi" w:hAnsiTheme="minorHAnsi" w:cstheme="minorHAnsi"/>
          <w:color w:val="000000"/>
          <w:sz w:val="24"/>
          <w:szCs w:val="24"/>
        </w:rPr>
        <w:br/>
        <w:t>Would you consider/prefer an evening meeting time? (</w:t>
      </w:r>
      <w:r w:rsidR="00360B6C">
        <w:rPr>
          <w:rFonts w:asciiTheme="minorHAnsi" w:hAnsiTheme="minorHAnsi" w:cstheme="minorHAnsi"/>
          <w:color w:val="000000"/>
          <w:sz w:val="24"/>
          <w:szCs w:val="24"/>
        </w:rPr>
        <w:t xml:space="preserve">The FLC will </w:t>
      </w:r>
      <w:r w:rsidRPr="00FF725B">
        <w:rPr>
          <w:rFonts w:asciiTheme="minorHAnsi" w:hAnsiTheme="minorHAnsi" w:cstheme="minorHAnsi"/>
          <w:color w:val="000000"/>
          <w:sz w:val="24"/>
          <w:szCs w:val="24"/>
        </w:rPr>
        <w:t xml:space="preserve">meet about once </w:t>
      </w:r>
      <w:r w:rsidR="007F5F17">
        <w:rPr>
          <w:rFonts w:asciiTheme="minorHAnsi" w:hAnsiTheme="minorHAnsi" w:cstheme="minorHAnsi"/>
          <w:color w:val="000000"/>
          <w:sz w:val="24"/>
          <w:szCs w:val="24"/>
        </w:rPr>
        <w:t>every month.)</w:t>
      </w:r>
    </w:p>
    <w:p w14:paraId="75C2C935" w14:textId="133B2561" w:rsidR="00C80BCF" w:rsidRPr="00FF725B" w:rsidRDefault="00C80BCF" w:rsidP="00C80BCF">
      <w:pPr>
        <w:widowControl w:val="0"/>
        <w:spacing w:after="0" w:line="240" w:lineRule="auto"/>
        <w:rPr>
          <w:rFonts w:asciiTheme="minorHAnsi" w:hAnsiTheme="minorHAnsi" w:cstheme="minorHAnsi"/>
          <w:color w:val="000000"/>
          <w:sz w:val="24"/>
          <w:szCs w:val="24"/>
        </w:rPr>
      </w:pPr>
      <w:r w:rsidRPr="00FF725B">
        <w:rPr>
          <w:rFonts w:asciiTheme="minorHAnsi" w:hAnsiTheme="minorHAnsi" w:cstheme="minorHAnsi"/>
          <w:sz w:val="24"/>
          <w:szCs w:val="24"/>
        </w:rPr>
        <w:br/>
      </w:r>
      <w:r w:rsidR="009610FE" w:rsidRPr="00FF725B">
        <w:rPr>
          <w:rFonts w:asciiTheme="minorHAnsi" w:hAnsiTheme="minorHAnsi" w:cstheme="minorHAnsi"/>
          <w:color w:val="000000"/>
          <w:sz w:val="24"/>
          <w:szCs w:val="24"/>
        </w:rPr>
        <w:t>Evenings</w:t>
      </w:r>
      <w:r w:rsidRPr="00FF725B">
        <w:rPr>
          <w:rFonts w:asciiTheme="minorHAnsi" w:hAnsiTheme="minorHAnsi" w:cstheme="minorHAnsi"/>
          <w:color w:val="000000"/>
          <w:sz w:val="24"/>
          <w:szCs w:val="24"/>
        </w:rPr>
        <w:t xml:space="preserve"> not possible __  </w:t>
      </w:r>
      <w:r w:rsidRPr="00FF725B">
        <w:rPr>
          <w:rFonts w:asciiTheme="minorHAnsi" w:hAnsiTheme="minorHAnsi" w:cstheme="minorHAnsi"/>
          <w:color w:val="000000"/>
          <w:sz w:val="24"/>
          <w:szCs w:val="24"/>
        </w:rPr>
        <w:tab/>
        <w:t xml:space="preserve">  I would consider evenings __</w:t>
      </w:r>
      <w:r w:rsidRPr="00FF725B">
        <w:rPr>
          <w:rFonts w:asciiTheme="minorHAnsi" w:hAnsiTheme="minorHAnsi" w:cstheme="minorHAnsi"/>
          <w:color w:val="000000"/>
          <w:sz w:val="24"/>
          <w:szCs w:val="24"/>
        </w:rPr>
        <w:tab/>
        <w:t>I would prefer evenings __</w:t>
      </w:r>
    </w:p>
    <w:p w14:paraId="4CADE8E5" w14:textId="54053584" w:rsidR="00C80BCF" w:rsidRDefault="00C80BCF" w:rsidP="00C80BCF">
      <w:pPr>
        <w:widowControl w:val="0"/>
        <w:spacing w:after="0" w:line="240" w:lineRule="auto"/>
        <w:rPr>
          <w:rFonts w:asciiTheme="minorHAnsi" w:hAnsiTheme="minorHAnsi" w:cstheme="minorHAnsi"/>
          <w:color w:val="000000"/>
          <w:sz w:val="24"/>
          <w:szCs w:val="24"/>
        </w:rPr>
      </w:pPr>
      <w:r w:rsidRPr="00FF725B">
        <w:rPr>
          <w:rFonts w:asciiTheme="minorHAnsi" w:hAnsiTheme="minorHAnsi" w:cstheme="minorHAnsi"/>
          <w:sz w:val="24"/>
          <w:szCs w:val="24"/>
        </w:rPr>
        <w:br/>
      </w:r>
      <w:r w:rsidRPr="00FF725B">
        <w:rPr>
          <w:rFonts w:asciiTheme="minorHAnsi" w:hAnsiTheme="minorHAnsi" w:cstheme="minorHAnsi"/>
          <w:color w:val="000000"/>
          <w:sz w:val="24"/>
          <w:szCs w:val="24"/>
        </w:rPr>
        <w:t xml:space="preserve">Please indicate which evenings you know that you would </w:t>
      </w:r>
      <w:r w:rsidRPr="00FF725B">
        <w:rPr>
          <w:rFonts w:asciiTheme="minorHAnsi" w:hAnsiTheme="minorHAnsi" w:cstheme="minorHAnsi"/>
          <w:b/>
          <w:color w:val="000000"/>
          <w:sz w:val="24"/>
          <w:szCs w:val="24"/>
        </w:rPr>
        <w:t xml:space="preserve">not </w:t>
      </w:r>
      <w:r w:rsidRPr="00FF725B">
        <w:rPr>
          <w:rFonts w:asciiTheme="minorHAnsi" w:hAnsiTheme="minorHAnsi" w:cstheme="minorHAnsi"/>
          <w:color w:val="000000"/>
          <w:sz w:val="24"/>
          <w:szCs w:val="24"/>
        </w:rPr>
        <w:t xml:space="preserve">be available. </w:t>
      </w:r>
    </w:p>
    <w:p w14:paraId="66E2F645" w14:textId="77777777" w:rsidR="009610FE" w:rsidRPr="00FF725B" w:rsidRDefault="009610FE" w:rsidP="00C80BCF">
      <w:pPr>
        <w:widowControl w:val="0"/>
        <w:spacing w:after="0" w:line="240" w:lineRule="auto"/>
        <w:rPr>
          <w:rFonts w:asciiTheme="minorHAnsi" w:hAnsiTheme="minorHAnsi" w:cstheme="minorHAns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1950"/>
        <w:gridCol w:w="1564"/>
        <w:gridCol w:w="1583"/>
        <w:gridCol w:w="1569"/>
        <w:gridCol w:w="1553"/>
      </w:tblGrid>
      <w:tr w:rsidR="00C80BCF" w:rsidRPr="00FF725B" w14:paraId="2ED7BD3B" w14:textId="77777777" w:rsidTr="009610FE">
        <w:tc>
          <w:tcPr>
            <w:tcW w:w="1188" w:type="dxa"/>
            <w:tcBorders>
              <w:top w:val="nil"/>
              <w:left w:val="nil"/>
              <w:bottom w:val="nil"/>
            </w:tcBorders>
          </w:tcPr>
          <w:p w14:paraId="46CC6FBC" w14:textId="77777777" w:rsidR="00C80BCF" w:rsidRPr="00FF725B" w:rsidRDefault="00C80BCF" w:rsidP="00C80BCF">
            <w:pPr>
              <w:widowControl w:val="0"/>
              <w:spacing w:after="0" w:line="240" w:lineRule="auto"/>
              <w:contextualSpacing/>
              <w:rPr>
                <w:rFonts w:asciiTheme="minorHAnsi" w:hAnsiTheme="minorHAnsi" w:cstheme="minorHAnsi"/>
                <w:color w:val="000000"/>
                <w:sz w:val="24"/>
                <w:szCs w:val="24"/>
              </w:rPr>
            </w:pPr>
          </w:p>
        </w:tc>
        <w:tc>
          <w:tcPr>
            <w:tcW w:w="2004" w:type="dxa"/>
          </w:tcPr>
          <w:p w14:paraId="2BE75145" w14:textId="77777777" w:rsidR="00C80BCF" w:rsidRPr="00FF725B" w:rsidRDefault="00C80BCF" w:rsidP="00C80BCF">
            <w:pPr>
              <w:widowControl w:val="0"/>
              <w:spacing w:after="0" w:line="240" w:lineRule="auto"/>
              <w:jc w:val="center"/>
              <w:rPr>
                <w:rFonts w:asciiTheme="minorHAnsi" w:hAnsiTheme="minorHAnsi" w:cstheme="minorHAnsi"/>
                <w:color w:val="000000"/>
                <w:sz w:val="24"/>
                <w:szCs w:val="24"/>
              </w:rPr>
            </w:pPr>
            <w:r w:rsidRPr="00FF725B">
              <w:rPr>
                <w:rFonts w:asciiTheme="minorHAnsi" w:hAnsiTheme="minorHAnsi" w:cstheme="minorHAnsi"/>
                <w:color w:val="000000"/>
                <w:sz w:val="24"/>
                <w:szCs w:val="24"/>
              </w:rPr>
              <w:t>Monday</w:t>
            </w:r>
          </w:p>
        </w:tc>
        <w:tc>
          <w:tcPr>
            <w:tcW w:w="1596" w:type="dxa"/>
          </w:tcPr>
          <w:p w14:paraId="642592F7" w14:textId="77777777" w:rsidR="00C80BCF" w:rsidRPr="00FF725B" w:rsidRDefault="00C80BCF" w:rsidP="00C80BCF">
            <w:pPr>
              <w:widowControl w:val="0"/>
              <w:spacing w:after="0" w:line="240" w:lineRule="auto"/>
              <w:jc w:val="center"/>
              <w:rPr>
                <w:rFonts w:asciiTheme="minorHAnsi" w:hAnsiTheme="minorHAnsi" w:cstheme="minorHAnsi"/>
                <w:color w:val="000000"/>
                <w:sz w:val="24"/>
                <w:szCs w:val="24"/>
              </w:rPr>
            </w:pPr>
            <w:r w:rsidRPr="00FF725B">
              <w:rPr>
                <w:rFonts w:asciiTheme="minorHAnsi" w:hAnsiTheme="minorHAnsi" w:cstheme="minorHAnsi"/>
                <w:color w:val="000000"/>
                <w:sz w:val="24"/>
                <w:szCs w:val="24"/>
              </w:rPr>
              <w:t>Tuesday</w:t>
            </w:r>
          </w:p>
        </w:tc>
        <w:tc>
          <w:tcPr>
            <w:tcW w:w="1596" w:type="dxa"/>
          </w:tcPr>
          <w:p w14:paraId="1083F1D6" w14:textId="77777777" w:rsidR="00C80BCF" w:rsidRPr="00FF725B" w:rsidRDefault="00C80BCF" w:rsidP="00C80BCF">
            <w:pPr>
              <w:widowControl w:val="0"/>
              <w:spacing w:after="0" w:line="240" w:lineRule="auto"/>
              <w:jc w:val="center"/>
              <w:rPr>
                <w:rFonts w:asciiTheme="minorHAnsi" w:hAnsiTheme="minorHAnsi" w:cstheme="minorHAnsi"/>
                <w:color w:val="000000"/>
                <w:sz w:val="24"/>
                <w:szCs w:val="24"/>
              </w:rPr>
            </w:pPr>
            <w:r w:rsidRPr="00FF725B">
              <w:rPr>
                <w:rFonts w:asciiTheme="minorHAnsi" w:hAnsiTheme="minorHAnsi" w:cstheme="minorHAnsi"/>
                <w:color w:val="000000"/>
                <w:sz w:val="24"/>
                <w:szCs w:val="24"/>
              </w:rPr>
              <w:t>Wednesday</w:t>
            </w:r>
          </w:p>
        </w:tc>
        <w:tc>
          <w:tcPr>
            <w:tcW w:w="1596" w:type="dxa"/>
          </w:tcPr>
          <w:p w14:paraId="30E16BFF" w14:textId="77777777" w:rsidR="00C80BCF" w:rsidRPr="00FF725B" w:rsidRDefault="00C80BCF" w:rsidP="00C80BCF">
            <w:pPr>
              <w:widowControl w:val="0"/>
              <w:spacing w:after="0" w:line="240" w:lineRule="auto"/>
              <w:jc w:val="center"/>
              <w:rPr>
                <w:rFonts w:asciiTheme="minorHAnsi" w:hAnsiTheme="minorHAnsi" w:cstheme="minorHAnsi"/>
                <w:color w:val="000000"/>
                <w:sz w:val="24"/>
                <w:szCs w:val="24"/>
              </w:rPr>
            </w:pPr>
            <w:r w:rsidRPr="00FF725B">
              <w:rPr>
                <w:rFonts w:asciiTheme="minorHAnsi" w:hAnsiTheme="minorHAnsi" w:cstheme="minorHAnsi"/>
                <w:color w:val="000000"/>
                <w:sz w:val="24"/>
                <w:szCs w:val="24"/>
              </w:rPr>
              <w:t>Thursday</w:t>
            </w:r>
          </w:p>
        </w:tc>
        <w:tc>
          <w:tcPr>
            <w:tcW w:w="1596" w:type="dxa"/>
          </w:tcPr>
          <w:p w14:paraId="52F8D387" w14:textId="77777777" w:rsidR="00C80BCF" w:rsidRPr="00FF725B" w:rsidRDefault="00C80BCF" w:rsidP="00C80BCF">
            <w:pPr>
              <w:widowControl w:val="0"/>
              <w:spacing w:after="0" w:line="240" w:lineRule="auto"/>
              <w:jc w:val="center"/>
              <w:rPr>
                <w:rFonts w:asciiTheme="minorHAnsi" w:hAnsiTheme="minorHAnsi" w:cstheme="minorHAnsi"/>
                <w:color w:val="000000"/>
                <w:sz w:val="24"/>
                <w:szCs w:val="24"/>
              </w:rPr>
            </w:pPr>
            <w:r w:rsidRPr="00FF725B">
              <w:rPr>
                <w:rFonts w:asciiTheme="minorHAnsi" w:hAnsiTheme="minorHAnsi" w:cstheme="minorHAnsi"/>
                <w:color w:val="000000"/>
                <w:sz w:val="24"/>
                <w:szCs w:val="24"/>
              </w:rPr>
              <w:t>Friday</w:t>
            </w:r>
          </w:p>
        </w:tc>
      </w:tr>
      <w:tr w:rsidR="00C80BCF" w:rsidRPr="00FF725B" w14:paraId="1CFDE774" w14:textId="77777777" w:rsidTr="009610FE">
        <w:tc>
          <w:tcPr>
            <w:tcW w:w="1188" w:type="dxa"/>
            <w:tcBorders>
              <w:top w:val="nil"/>
              <w:left w:val="nil"/>
              <w:bottom w:val="nil"/>
            </w:tcBorders>
          </w:tcPr>
          <w:p w14:paraId="25835C73" w14:textId="77777777" w:rsidR="00C80BCF" w:rsidRPr="00FF725B" w:rsidRDefault="00C80BCF" w:rsidP="00C80BCF">
            <w:pPr>
              <w:widowControl w:val="0"/>
              <w:spacing w:after="0" w:line="240" w:lineRule="auto"/>
              <w:contextualSpacing/>
              <w:rPr>
                <w:rFonts w:asciiTheme="minorHAnsi" w:hAnsiTheme="minorHAnsi" w:cstheme="minorHAnsi"/>
                <w:color w:val="000000"/>
                <w:sz w:val="24"/>
                <w:szCs w:val="24"/>
              </w:rPr>
            </w:pPr>
          </w:p>
        </w:tc>
        <w:tc>
          <w:tcPr>
            <w:tcW w:w="2004" w:type="dxa"/>
          </w:tcPr>
          <w:p w14:paraId="3B7E5D5A" w14:textId="77777777" w:rsidR="00C80BCF" w:rsidRPr="00FF725B" w:rsidRDefault="00C80BCF" w:rsidP="00C80BCF">
            <w:pPr>
              <w:widowControl w:val="0"/>
              <w:spacing w:after="0" w:line="240" w:lineRule="auto"/>
              <w:rPr>
                <w:rFonts w:asciiTheme="minorHAnsi" w:hAnsiTheme="minorHAnsi" w:cstheme="minorHAnsi"/>
                <w:color w:val="000000"/>
                <w:sz w:val="24"/>
                <w:szCs w:val="24"/>
              </w:rPr>
            </w:pPr>
          </w:p>
        </w:tc>
        <w:tc>
          <w:tcPr>
            <w:tcW w:w="1596" w:type="dxa"/>
          </w:tcPr>
          <w:p w14:paraId="79D01AA9" w14:textId="77777777" w:rsidR="00C80BCF" w:rsidRPr="00FF725B" w:rsidRDefault="00C80BCF" w:rsidP="00C80BCF">
            <w:pPr>
              <w:widowControl w:val="0"/>
              <w:spacing w:after="0" w:line="240" w:lineRule="auto"/>
              <w:rPr>
                <w:rFonts w:asciiTheme="minorHAnsi" w:hAnsiTheme="minorHAnsi" w:cstheme="minorHAnsi"/>
                <w:color w:val="000000"/>
                <w:sz w:val="24"/>
                <w:szCs w:val="24"/>
              </w:rPr>
            </w:pPr>
          </w:p>
        </w:tc>
        <w:tc>
          <w:tcPr>
            <w:tcW w:w="1596" w:type="dxa"/>
          </w:tcPr>
          <w:p w14:paraId="3F9BC4D9" w14:textId="77777777" w:rsidR="00C80BCF" w:rsidRPr="00FF725B" w:rsidRDefault="00C80BCF" w:rsidP="00C80BCF">
            <w:pPr>
              <w:widowControl w:val="0"/>
              <w:spacing w:after="0" w:line="240" w:lineRule="auto"/>
              <w:rPr>
                <w:rFonts w:asciiTheme="minorHAnsi" w:hAnsiTheme="minorHAnsi" w:cstheme="minorHAnsi"/>
                <w:color w:val="000000"/>
                <w:sz w:val="24"/>
                <w:szCs w:val="24"/>
              </w:rPr>
            </w:pPr>
          </w:p>
        </w:tc>
        <w:tc>
          <w:tcPr>
            <w:tcW w:w="1596" w:type="dxa"/>
          </w:tcPr>
          <w:p w14:paraId="55DB919F" w14:textId="77777777" w:rsidR="00C80BCF" w:rsidRPr="00FF725B" w:rsidRDefault="00C80BCF" w:rsidP="00C80BCF">
            <w:pPr>
              <w:widowControl w:val="0"/>
              <w:spacing w:after="0" w:line="240" w:lineRule="auto"/>
              <w:rPr>
                <w:rFonts w:asciiTheme="minorHAnsi" w:hAnsiTheme="minorHAnsi" w:cstheme="minorHAnsi"/>
                <w:color w:val="000000"/>
                <w:sz w:val="24"/>
                <w:szCs w:val="24"/>
              </w:rPr>
            </w:pPr>
          </w:p>
        </w:tc>
        <w:tc>
          <w:tcPr>
            <w:tcW w:w="1596" w:type="dxa"/>
          </w:tcPr>
          <w:p w14:paraId="636E63F7" w14:textId="77777777" w:rsidR="00C80BCF" w:rsidRPr="00FF725B" w:rsidRDefault="00C80BCF" w:rsidP="00C80BCF">
            <w:pPr>
              <w:widowControl w:val="0"/>
              <w:spacing w:after="0" w:line="240" w:lineRule="auto"/>
              <w:rPr>
                <w:rFonts w:asciiTheme="minorHAnsi" w:hAnsiTheme="minorHAnsi" w:cstheme="minorHAnsi"/>
                <w:color w:val="000000"/>
                <w:sz w:val="24"/>
                <w:szCs w:val="24"/>
              </w:rPr>
            </w:pPr>
          </w:p>
        </w:tc>
      </w:tr>
    </w:tbl>
    <w:p w14:paraId="53A5161F" w14:textId="77777777" w:rsidR="00C80BCF" w:rsidRPr="00FF725B" w:rsidRDefault="00C80BCF" w:rsidP="00C80BCF">
      <w:pPr>
        <w:widowControl w:val="0"/>
        <w:spacing w:after="0" w:line="240" w:lineRule="auto"/>
        <w:rPr>
          <w:rFonts w:asciiTheme="minorHAnsi" w:hAnsiTheme="minorHAnsi" w:cstheme="minorHAnsi"/>
          <w:b/>
          <w:sz w:val="24"/>
          <w:szCs w:val="24"/>
        </w:rPr>
      </w:pPr>
    </w:p>
    <w:p w14:paraId="7F4E79F3" w14:textId="77777777" w:rsidR="00C80BCF" w:rsidRPr="00FF725B" w:rsidRDefault="00C80BCF" w:rsidP="00C80BCF">
      <w:pPr>
        <w:spacing w:after="0" w:line="240" w:lineRule="auto"/>
        <w:rPr>
          <w:rFonts w:asciiTheme="minorHAnsi" w:hAnsiTheme="minorHAnsi" w:cstheme="minorHAnsi"/>
          <w:b/>
          <w:sz w:val="24"/>
          <w:szCs w:val="24"/>
        </w:rPr>
      </w:pPr>
      <w:r w:rsidRPr="00FF725B">
        <w:rPr>
          <w:rFonts w:asciiTheme="minorHAnsi" w:hAnsiTheme="minorHAnsi" w:cstheme="minorHAnsi"/>
          <w:b/>
          <w:sz w:val="24"/>
          <w:szCs w:val="24"/>
        </w:rPr>
        <w:br w:type="column"/>
      </w:r>
      <w:r w:rsidRPr="00FF725B">
        <w:rPr>
          <w:rFonts w:asciiTheme="minorHAnsi" w:hAnsiTheme="minorHAnsi" w:cstheme="minorHAnsi"/>
          <w:b/>
          <w:sz w:val="24"/>
          <w:szCs w:val="24"/>
        </w:rPr>
        <w:lastRenderedPageBreak/>
        <w:t>Applicant’s Agreement</w:t>
      </w:r>
    </w:p>
    <w:p w14:paraId="00A9658E" w14:textId="23D38B70" w:rsidR="00C80BCF" w:rsidRPr="00FF725B"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If I am selected as a participant in the Faculty Learning Community on</w:t>
      </w:r>
      <w:r w:rsidR="009610FE" w:rsidRPr="009610FE">
        <w:t xml:space="preserve"> </w:t>
      </w:r>
      <w:r w:rsidR="009610FE" w:rsidRPr="009610FE">
        <w:rPr>
          <w:rFonts w:asciiTheme="minorHAnsi" w:hAnsiTheme="minorHAnsi" w:cstheme="minorHAnsi"/>
          <w:sz w:val="24"/>
          <w:szCs w:val="24"/>
        </w:rPr>
        <w:t>The Xavier Brand – Integrating Jesuit Values in Online Education</w:t>
      </w:r>
      <w:r w:rsidRPr="00FF725B">
        <w:rPr>
          <w:rFonts w:asciiTheme="minorHAnsi" w:hAnsiTheme="minorHAnsi" w:cstheme="minorHAnsi"/>
          <w:sz w:val="24"/>
          <w:szCs w:val="24"/>
        </w:rPr>
        <w:t>, I agree to participate fully in the community’s activities including the investigation, readings, projects, reports, and documents associated with this faculty learning community. I will also share the things I learn with faculty outside the Faculty Learning Community</w:t>
      </w:r>
      <w:r w:rsidR="00360B6C">
        <w:rPr>
          <w:rFonts w:asciiTheme="minorHAnsi" w:hAnsiTheme="minorHAnsi" w:cstheme="minorHAnsi"/>
          <w:sz w:val="24"/>
          <w:szCs w:val="24"/>
        </w:rPr>
        <w:t>, in both formal and informal settings</w:t>
      </w:r>
      <w:r w:rsidRPr="00FF725B">
        <w:rPr>
          <w:rFonts w:asciiTheme="minorHAnsi" w:hAnsiTheme="minorHAnsi" w:cstheme="minorHAnsi"/>
          <w:sz w:val="24"/>
          <w:szCs w:val="24"/>
        </w:rPr>
        <w:t xml:space="preserve">. </w:t>
      </w:r>
      <w:r w:rsidRPr="00FF725B">
        <w:rPr>
          <w:rFonts w:asciiTheme="minorHAnsi" w:hAnsiTheme="minorHAnsi" w:cstheme="minorHAnsi"/>
          <w:sz w:val="24"/>
          <w:szCs w:val="24"/>
        </w:rPr>
        <w:br/>
      </w:r>
    </w:p>
    <w:p w14:paraId="7DA998E0" w14:textId="77777777" w:rsidR="00C80BCF" w:rsidRPr="00FF725B"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(Please indicate your agreement to this statement by typing your name below and sending the completed application by e-mail as an attachment from your Xavier account.)</w:t>
      </w:r>
    </w:p>
    <w:p w14:paraId="6E5AD497" w14:textId="77777777" w:rsidR="00C80BCF" w:rsidRPr="00FF725B" w:rsidRDefault="00C80BCF" w:rsidP="00C80BCF">
      <w:pPr>
        <w:spacing w:after="0" w:line="240" w:lineRule="auto"/>
        <w:rPr>
          <w:rFonts w:asciiTheme="minorHAnsi" w:hAnsiTheme="minorHAnsi" w:cstheme="minorHAnsi"/>
          <w:sz w:val="24"/>
          <w:szCs w:val="24"/>
        </w:rPr>
      </w:pPr>
    </w:p>
    <w:p w14:paraId="2D9A9CF8" w14:textId="77777777" w:rsidR="00C80BCF" w:rsidRPr="00FF725B"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___________________________________________________</w:t>
      </w:r>
      <w:r w:rsidRPr="00FF725B">
        <w:rPr>
          <w:rFonts w:asciiTheme="minorHAnsi" w:hAnsiTheme="minorHAnsi" w:cstheme="minorHAnsi"/>
          <w:sz w:val="24"/>
          <w:szCs w:val="24"/>
        </w:rPr>
        <w:tab/>
        <w:t>________________________</w:t>
      </w:r>
    </w:p>
    <w:p w14:paraId="1F84902A" w14:textId="77777777" w:rsidR="00C80BCF" w:rsidRPr="00FF725B"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Applicant’s Name (please type)</w:t>
      </w:r>
      <w:r w:rsidRPr="00FF725B">
        <w:rPr>
          <w:rFonts w:asciiTheme="minorHAnsi" w:hAnsiTheme="minorHAnsi" w:cstheme="minorHAnsi"/>
          <w:sz w:val="24"/>
          <w:szCs w:val="24"/>
        </w:rPr>
        <w:tab/>
      </w:r>
      <w:r w:rsidRPr="00FF725B">
        <w:rPr>
          <w:rFonts w:asciiTheme="minorHAnsi" w:hAnsiTheme="minorHAnsi" w:cstheme="minorHAnsi"/>
          <w:sz w:val="24"/>
          <w:szCs w:val="24"/>
        </w:rPr>
        <w:tab/>
      </w:r>
      <w:r w:rsidRPr="00FF725B">
        <w:rPr>
          <w:rFonts w:asciiTheme="minorHAnsi" w:hAnsiTheme="minorHAnsi" w:cstheme="minorHAnsi"/>
          <w:sz w:val="24"/>
          <w:szCs w:val="24"/>
        </w:rPr>
        <w:tab/>
      </w:r>
      <w:r w:rsidRPr="00FF725B">
        <w:rPr>
          <w:rFonts w:asciiTheme="minorHAnsi" w:hAnsiTheme="minorHAnsi" w:cstheme="minorHAnsi"/>
          <w:sz w:val="24"/>
          <w:szCs w:val="24"/>
        </w:rPr>
        <w:tab/>
      </w:r>
      <w:r w:rsidRPr="00FF725B">
        <w:rPr>
          <w:rFonts w:asciiTheme="minorHAnsi" w:hAnsiTheme="minorHAnsi" w:cstheme="minorHAnsi"/>
          <w:sz w:val="24"/>
          <w:szCs w:val="24"/>
        </w:rPr>
        <w:tab/>
        <w:t>Date</w:t>
      </w:r>
    </w:p>
    <w:p w14:paraId="3B9B6C55" w14:textId="77777777" w:rsidR="00C80BCF" w:rsidRPr="00FF725B" w:rsidRDefault="00C80BCF" w:rsidP="00C80BCF">
      <w:pPr>
        <w:spacing w:after="0" w:line="240" w:lineRule="auto"/>
        <w:rPr>
          <w:rFonts w:asciiTheme="minorHAnsi" w:hAnsiTheme="minorHAnsi" w:cstheme="minorHAnsi"/>
          <w:sz w:val="24"/>
          <w:szCs w:val="24"/>
        </w:rPr>
      </w:pPr>
    </w:p>
    <w:p w14:paraId="5497C0E2" w14:textId="77777777" w:rsidR="00C80BCF" w:rsidRPr="00FF725B" w:rsidRDefault="00C80BCF" w:rsidP="00C80BCF">
      <w:pPr>
        <w:spacing w:after="0" w:line="240" w:lineRule="auto"/>
        <w:rPr>
          <w:rFonts w:asciiTheme="minorHAnsi" w:hAnsiTheme="minorHAnsi" w:cstheme="minorHAnsi"/>
          <w:b/>
          <w:sz w:val="24"/>
          <w:szCs w:val="24"/>
        </w:rPr>
      </w:pPr>
    </w:p>
    <w:p w14:paraId="5CCF8D4B" w14:textId="5A8392F5" w:rsidR="00C80BCF" w:rsidRPr="00FF725B" w:rsidRDefault="00C80BCF" w:rsidP="00C80BCF">
      <w:pPr>
        <w:spacing w:after="0" w:line="240" w:lineRule="auto"/>
        <w:rPr>
          <w:rFonts w:asciiTheme="minorHAnsi" w:hAnsiTheme="minorHAnsi" w:cstheme="minorHAnsi"/>
          <w:b/>
          <w:sz w:val="24"/>
          <w:szCs w:val="24"/>
        </w:rPr>
      </w:pPr>
      <w:r w:rsidRPr="00FF725B">
        <w:rPr>
          <w:rFonts w:asciiTheme="minorHAnsi" w:hAnsiTheme="minorHAnsi" w:cstheme="minorHAnsi"/>
          <w:b/>
          <w:sz w:val="24"/>
          <w:szCs w:val="24"/>
        </w:rPr>
        <w:t>Please complete this electronic application and send it as an attachme</w:t>
      </w:r>
      <w:r w:rsidR="00ED6509">
        <w:rPr>
          <w:rFonts w:asciiTheme="minorHAnsi" w:hAnsiTheme="minorHAnsi" w:cstheme="minorHAnsi"/>
          <w:b/>
          <w:sz w:val="24"/>
          <w:szCs w:val="24"/>
        </w:rPr>
        <w:t xml:space="preserve">nt with an e-mail by </w:t>
      </w:r>
      <w:r w:rsidR="00822315">
        <w:rPr>
          <w:rFonts w:asciiTheme="minorHAnsi" w:hAnsiTheme="minorHAnsi" w:cstheme="minorHAnsi"/>
          <w:b/>
          <w:sz w:val="24"/>
          <w:szCs w:val="24"/>
        </w:rPr>
        <w:t xml:space="preserve">November 15 </w:t>
      </w:r>
      <w:bookmarkStart w:id="0" w:name="_GoBack"/>
      <w:bookmarkEnd w:id="0"/>
      <w:r w:rsidRPr="00FF725B">
        <w:rPr>
          <w:rFonts w:asciiTheme="minorHAnsi" w:hAnsiTheme="minorHAnsi" w:cstheme="minorHAnsi"/>
          <w:b/>
          <w:sz w:val="24"/>
          <w:szCs w:val="24"/>
        </w:rPr>
        <w:t xml:space="preserve">to </w:t>
      </w:r>
      <w:hyperlink r:id="rId10" w:history="1">
        <w:r w:rsidRPr="00FF725B">
          <w:rPr>
            <w:rStyle w:val="Hyperlink"/>
            <w:rFonts w:asciiTheme="minorHAnsi" w:hAnsiTheme="minorHAnsi" w:cstheme="minorHAnsi"/>
            <w:b/>
            <w:sz w:val="24"/>
            <w:szCs w:val="24"/>
          </w:rPr>
          <w:t>cte@xavier.edu</w:t>
        </w:r>
      </w:hyperlink>
      <w:r w:rsidRPr="00FF725B">
        <w:rPr>
          <w:rFonts w:asciiTheme="minorHAnsi" w:hAnsiTheme="minorHAnsi" w:cstheme="minorHAnsi"/>
          <w:b/>
          <w:sz w:val="24"/>
          <w:szCs w:val="24"/>
        </w:rPr>
        <w:t>.</w:t>
      </w:r>
    </w:p>
    <w:p w14:paraId="216C655E" w14:textId="77777777" w:rsidR="00C80BCF" w:rsidRPr="00FF725B" w:rsidRDefault="00C80BCF" w:rsidP="00C80BCF">
      <w:pPr>
        <w:spacing w:after="0" w:line="240" w:lineRule="auto"/>
        <w:rPr>
          <w:rFonts w:asciiTheme="minorHAnsi" w:hAnsiTheme="minorHAnsi" w:cstheme="minorHAnsi"/>
          <w:b/>
          <w:sz w:val="24"/>
          <w:szCs w:val="24"/>
        </w:rPr>
      </w:pPr>
    </w:p>
    <w:p w14:paraId="567988EF" w14:textId="77777777" w:rsidR="00C80BCF" w:rsidRPr="00FF725B" w:rsidRDefault="00C80BCF" w:rsidP="00C80BCF">
      <w:pPr>
        <w:spacing w:after="0" w:line="240" w:lineRule="auto"/>
        <w:rPr>
          <w:rFonts w:asciiTheme="minorHAnsi" w:hAnsiTheme="minorHAnsi" w:cstheme="minorHAnsi"/>
          <w:b/>
          <w:sz w:val="24"/>
          <w:szCs w:val="24"/>
        </w:rPr>
      </w:pPr>
      <w:r w:rsidRPr="00FF725B">
        <w:rPr>
          <w:rFonts w:asciiTheme="minorHAnsi" w:hAnsiTheme="minorHAnsi" w:cstheme="minorHAnsi"/>
          <w:b/>
          <w:sz w:val="24"/>
          <w:szCs w:val="24"/>
        </w:rPr>
        <w:t xml:space="preserve">One completed copy of the application should also be sent to the applicant’s Department Chair, who can indicate his or her endorsement by typing his or her name below the following statement and sending that attached document by e-mail </w:t>
      </w:r>
      <w:hyperlink r:id="rId11" w:history="1">
        <w:r w:rsidRPr="00FF725B">
          <w:rPr>
            <w:rStyle w:val="Hyperlink"/>
            <w:rFonts w:asciiTheme="minorHAnsi" w:hAnsiTheme="minorHAnsi" w:cstheme="minorHAnsi"/>
            <w:b/>
            <w:sz w:val="24"/>
            <w:szCs w:val="24"/>
          </w:rPr>
          <w:t>cte@xavier.edu</w:t>
        </w:r>
      </w:hyperlink>
    </w:p>
    <w:p w14:paraId="0F872519" w14:textId="77777777" w:rsidR="00C80BCF" w:rsidRPr="00FF725B" w:rsidRDefault="00C80BCF" w:rsidP="00C80BCF">
      <w:pPr>
        <w:spacing w:after="0" w:line="240" w:lineRule="auto"/>
        <w:rPr>
          <w:rFonts w:asciiTheme="minorHAnsi" w:hAnsiTheme="minorHAnsi" w:cstheme="minorHAnsi"/>
          <w:b/>
          <w:sz w:val="24"/>
          <w:szCs w:val="24"/>
        </w:rPr>
      </w:pPr>
    </w:p>
    <w:p w14:paraId="4EA6F59D" w14:textId="77777777" w:rsidR="00C80BCF" w:rsidRPr="00FF725B" w:rsidRDefault="00C80BCF" w:rsidP="00C80BCF">
      <w:pPr>
        <w:spacing w:after="0" w:line="240" w:lineRule="auto"/>
        <w:rPr>
          <w:rFonts w:asciiTheme="minorHAnsi" w:hAnsiTheme="minorHAnsi" w:cstheme="minorHAnsi"/>
          <w:b/>
          <w:sz w:val="24"/>
          <w:szCs w:val="24"/>
        </w:rPr>
      </w:pPr>
    </w:p>
    <w:p w14:paraId="76297773" w14:textId="77777777" w:rsidR="00C80BCF" w:rsidRPr="00FF725B" w:rsidRDefault="00C80BCF" w:rsidP="00C80BCF">
      <w:pPr>
        <w:spacing w:after="0" w:line="240" w:lineRule="auto"/>
        <w:rPr>
          <w:rFonts w:asciiTheme="minorHAnsi" w:hAnsiTheme="minorHAnsi" w:cstheme="minorHAnsi"/>
          <w:b/>
          <w:sz w:val="24"/>
          <w:szCs w:val="24"/>
        </w:rPr>
      </w:pPr>
      <w:r w:rsidRPr="00FF725B">
        <w:rPr>
          <w:rFonts w:asciiTheme="minorHAnsi" w:hAnsiTheme="minorHAnsi" w:cstheme="minorHAnsi"/>
          <w:b/>
          <w:sz w:val="24"/>
          <w:szCs w:val="24"/>
        </w:rPr>
        <w:t>Department Chair’s endorsement</w:t>
      </w:r>
    </w:p>
    <w:p w14:paraId="2FD87ACD" w14:textId="4565D134" w:rsidR="00C80BCF" w:rsidRPr="00FF725B" w:rsidRDefault="00C80BCF" w:rsidP="00C80BCF">
      <w:pPr>
        <w:spacing w:after="0" w:line="240" w:lineRule="auto"/>
        <w:rPr>
          <w:rFonts w:asciiTheme="minorHAnsi" w:hAnsiTheme="minorHAnsi" w:cstheme="minorHAnsi"/>
          <w:b/>
          <w:sz w:val="24"/>
          <w:szCs w:val="24"/>
        </w:rPr>
      </w:pPr>
      <w:r w:rsidRPr="00FF725B">
        <w:rPr>
          <w:rFonts w:asciiTheme="minorHAnsi" w:hAnsiTheme="minorHAnsi" w:cstheme="minorHAnsi"/>
          <w:sz w:val="24"/>
          <w:szCs w:val="24"/>
        </w:rPr>
        <w:t>I endorse the above applicant’s participation in the Faculty Learning Community on</w:t>
      </w:r>
      <w:r w:rsidR="009610FE" w:rsidRPr="009610FE">
        <w:t xml:space="preserve"> </w:t>
      </w:r>
      <w:r w:rsidR="009610FE" w:rsidRPr="009610FE">
        <w:rPr>
          <w:rFonts w:asciiTheme="minorHAnsi" w:hAnsiTheme="minorHAnsi" w:cstheme="minorHAnsi"/>
          <w:sz w:val="24"/>
          <w:szCs w:val="24"/>
        </w:rPr>
        <w:t>The Xavier Brand – Integrating Jesuit Values in Online Education</w:t>
      </w:r>
      <w:r w:rsidRPr="00FF725B">
        <w:rPr>
          <w:rFonts w:asciiTheme="minorHAnsi" w:hAnsiTheme="minorHAnsi" w:cstheme="minorHAnsi"/>
          <w:sz w:val="24"/>
          <w:szCs w:val="24"/>
        </w:rPr>
        <w:t xml:space="preserve"> and will support the implementation of the curricular and pedagogical work completed. (Please indicate your agreement to this statement by typing your name below and sending the completed application by e-mail as an attachment from your Xavier account.)</w:t>
      </w:r>
    </w:p>
    <w:p w14:paraId="1EEBE669" w14:textId="77777777" w:rsidR="00C80BCF" w:rsidRPr="00FF725B" w:rsidRDefault="00C80BCF" w:rsidP="00C80BCF">
      <w:pPr>
        <w:spacing w:after="0" w:line="240" w:lineRule="auto"/>
        <w:rPr>
          <w:rFonts w:asciiTheme="minorHAnsi" w:hAnsiTheme="minorHAnsi" w:cstheme="minorHAnsi"/>
          <w:sz w:val="24"/>
          <w:szCs w:val="24"/>
        </w:rPr>
      </w:pPr>
    </w:p>
    <w:p w14:paraId="5AF31F1D" w14:textId="77777777" w:rsidR="00C80BCF" w:rsidRPr="00FF725B" w:rsidRDefault="00C80BCF" w:rsidP="00C80BCF">
      <w:pPr>
        <w:spacing w:after="0" w:line="240" w:lineRule="auto"/>
        <w:rPr>
          <w:rFonts w:asciiTheme="minorHAnsi" w:hAnsiTheme="minorHAnsi" w:cstheme="minorHAnsi"/>
          <w:sz w:val="24"/>
          <w:szCs w:val="24"/>
        </w:rPr>
      </w:pPr>
    </w:p>
    <w:p w14:paraId="3BFD74A0" w14:textId="77777777" w:rsidR="00C80BCF" w:rsidRPr="00FF725B"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sz w:val="24"/>
          <w:szCs w:val="24"/>
        </w:rPr>
        <w:t>___________________________________________________</w:t>
      </w:r>
      <w:r w:rsidRPr="00FF725B">
        <w:rPr>
          <w:rFonts w:asciiTheme="minorHAnsi" w:hAnsiTheme="minorHAnsi" w:cstheme="minorHAnsi"/>
          <w:sz w:val="24"/>
          <w:szCs w:val="24"/>
        </w:rPr>
        <w:tab/>
        <w:t>________________________</w:t>
      </w:r>
    </w:p>
    <w:p w14:paraId="056FF6D8" w14:textId="77777777" w:rsidR="00C80BCF" w:rsidRPr="00FF725B" w:rsidRDefault="00C80BCF" w:rsidP="00C80BCF">
      <w:pPr>
        <w:spacing w:after="0" w:line="240" w:lineRule="auto"/>
        <w:rPr>
          <w:rFonts w:asciiTheme="minorHAnsi" w:hAnsiTheme="minorHAnsi" w:cstheme="minorHAnsi"/>
          <w:sz w:val="24"/>
          <w:szCs w:val="24"/>
        </w:rPr>
      </w:pPr>
      <w:r w:rsidRPr="00FF725B">
        <w:rPr>
          <w:rFonts w:asciiTheme="minorHAnsi" w:hAnsiTheme="minorHAnsi" w:cstheme="minorHAnsi"/>
          <w:sz w:val="24"/>
          <w:szCs w:val="24"/>
        </w:rPr>
        <w:lastRenderedPageBreak/>
        <w:t>Department Chair’s Name (please type)</w:t>
      </w:r>
      <w:r w:rsidRPr="00FF725B">
        <w:rPr>
          <w:rFonts w:asciiTheme="minorHAnsi" w:hAnsiTheme="minorHAnsi" w:cstheme="minorHAnsi"/>
          <w:sz w:val="24"/>
          <w:szCs w:val="24"/>
        </w:rPr>
        <w:tab/>
      </w:r>
      <w:r w:rsidRPr="00FF725B">
        <w:rPr>
          <w:rFonts w:asciiTheme="minorHAnsi" w:hAnsiTheme="minorHAnsi" w:cstheme="minorHAnsi"/>
          <w:sz w:val="24"/>
          <w:szCs w:val="24"/>
        </w:rPr>
        <w:tab/>
      </w:r>
      <w:r w:rsidRPr="00FF725B">
        <w:rPr>
          <w:rFonts w:asciiTheme="minorHAnsi" w:hAnsiTheme="minorHAnsi" w:cstheme="minorHAnsi"/>
          <w:sz w:val="24"/>
          <w:szCs w:val="24"/>
        </w:rPr>
        <w:tab/>
      </w:r>
      <w:r w:rsidRPr="00FF725B">
        <w:rPr>
          <w:rFonts w:asciiTheme="minorHAnsi" w:hAnsiTheme="minorHAnsi" w:cstheme="minorHAnsi"/>
          <w:sz w:val="24"/>
          <w:szCs w:val="24"/>
        </w:rPr>
        <w:tab/>
        <w:t>Date</w:t>
      </w:r>
    </w:p>
    <w:p w14:paraId="335D7258" w14:textId="77777777" w:rsidR="00C80BCF" w:rsidRPr="00FF725B" w:rsidRDefault="00C80BCF" w:rsidP="00C80BCF">
      <w:pPr>
        <w:spacing w:after="0" w:line="240" w:lineRule="auto"/>
        <w:rPr>
          <w:rFonts w:asciiTheme="minorHAnsi" w:hAnsiTheme="minorHAnsi" w:cstheme="minorHAnsi"/>
          <w:b/>
          <w:sz w:val="24"/>
          <w:szCs w:val="24"/>
        </w:rPr>
      </w:pPr>
    </w:p>
    <w:p w14:paraId="22F86473" w14:textId="77777777" w:rsidR="00FF725B" w:rsidRPr="00FF725B" w:rsidRDefault="00FF725B">
      <w:pPr>
        <w:spacing w:after="0" w:line="240" w:lineRule="auto"/>
        <w:rPr>
          <w:rFonts w:asciiTheme="minorHAnsi" w:hAnsiTheme="minorHAnsi" w:cstheme="minorHAnsi"/>
          <w:b/>
          <w:sz w:val="24"/>
          <w:szCs w:val="24"/>
        </w:rPr>
      </w:pPr>
    </w:p>
    <w:sectPr w:rsidR="00FF725B" w:rsidRPr="00FF725B" w:rsidSect="00DC2098">
      <w:pgSz w:w="12240" w:h="15840"/>
      <w:pgMar w:top="108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99BD1" w14:textId="77777777" w:rsidR="00360B6C" w:rsidRDefault="00360B6C" w:rsidP="00DC2098">
      <w:pPr>
        <w:spacing w:after="0" w:line="240" w:lineRule="auto"/>
      </w:pPr>
      <w:r>
        <w:separator/>
      </w:r>
    </w:p>
  </w:endnote>
  <w:endnote w:type="continuationSeparator" w:id="0">
    <w:p w14:paraId="57011526" w14:textId="77777777" w:rsidR="00360B6C" w:rsidRDefault="00360B6C" w:rsidP="00DC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5862" w14:textId="77777777" w:rsidR="00360B6C" w:rsidRDefault="00360B6C" w:rsidP="00DC2098">
      <w:pPr>
        <w:spacing w:after="0" w:line="240" w:lineRule="auto"/>
      </w:pPr>
      <w:r>
        <w:separator/>
      </w:r>
    </w:p>
  </w:footnote>
  <w:footnote w:type="continuationSeparator" w:id="0">
    <w:p w14:paraId="2301FD14" w14:textId="77777777" w:rsidR="00360B6C" w:rsidRDefault="00360B6C" w:rsidP="00DC2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372B7"/>
    <w:multiLevelType w:val="hybridMultilevel"/>
    <w:tmpl w:val="D6C26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E6"/>
    <w:rsid w:val="000110DF"/>
    <w:rsid w:val="000139E1"/>
    <w:rsid w:val="000259BD"/>
    <w:rsid w:val="0016242F"/>
    <w:rsid w:val="001761F4"/>
    <w:rsid w:val="00186F42"/>
    <w:rsid w:val="001F1B84"/>
    <w:rsid w:val="00216103"/>
    <w:rsid w:val="00360B6C"/>
    <w:rsid w:val="004318D1"/>
    <w:rsid w:val="00475618"/>
    <w:rsid w:val="004C11E0"/>
    <w:rsid w:val="0053676C"/>
    <w:rsid w:val="005F7406"/>
    <w:rsid w:val="0066650F"/>
    <w:rsid w:val="00697277"/>
    <w:rsid w:val="006D298E"/>
    <w:rsid w:val="006D2BD5"/>
    <w:rsid w:val="006E238D"/>
    <w:rsid w:val="00714AF6"/>
    <w:rsid w:val="00720264"/>
    <w:rsid w:val="007305CC"/>
    <w:rsid w:val="007B3CE6"/>
    <w:rsid w:val="007F07E9"/>
    <w:rsid w:val="007F5F17"/>
    <w:rsid w:val="00822315"/>
    <w:rsid w:val="00842D18"/>
    <w:rsid w:val="008B70C6"/>
    <w:rsid w:val="009610FE"/>
    <w:rsid w:val="00976EEB"/>
    <w:rsid w:val="009C1A3B"/>
    <w:rsid w:val="009E210C"/>
    <w:rsid w:val="00A356A8"/>
    <w:rsid w:val="00AB4C36"/>
    <w:rsid w:val="00BB185D"/>
    <w:rsid w:val="00C05B19"/>
    <w:rsid w:val="00C80BCF"/>
    <w:rsid w:val="00D34890"/>
    <w:rsid w:val="00DB1E1C"/>
    <w:rsid w:val="00DC2098"/>
    <w:rsid w:val="00DC5765"/>
    <w:rsid w:val="00DE5F1C"/>
    <w:rsid w:val="00DF7F9F"/>
    <w:rsid w:val="00E30DE7"/>
    <w:rsid w:val="00E43CD3"/>
    <w:rsid w:val="00E87E51"/>
    <w:rsid w:val="00ED6509"/>
    <w:rsid w:val="00F2632E"/>
    <w:rsid w:val="00F51E6E"/>
    <w:rsid w:val="00F600E1"/>
    <w:rsid w:val="00F67CEF"/>
    <w:rsid w:val="00FA058C"/>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262AB"/>
  <w15:docId w15:val="{00234E95-D716-43DC-8162-82A00159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56BD3"/>
    <w:pPr>
      <w:ind w:left="720"/>
      <w:contextualSpacing/>
    </w:pPr>
  </w:style>
  <w:style w:type="table" w:styleId="TableGrid">
    <w:name w:val="Table Grid"/>
    <w:basedOn w:val="TableNormal"/>
    <w:uiPriority w:val="59"/>
    <w:rsid w:val="002E328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902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90262"/>
    <w:rPr>
      <w:rFonts w:ascii="Tahoma" w:hAnsi="Tahoma" w:cs="Tahoma"/>
      <w:sz w:val="16"/>
      <w:szCs w:val="16"/>
    </w:rPr>
  </w:style>
  <w:style w:type="character" w:styleId="Hyperlink">
    <w:name w:val="Hyperlink"/>
    <w:uiPriority w:val="99"/>
    <w:unhideWhenUsed/>
    <w:rsid w:val="00BE03E8"/>
    <w:rPr>
      <w:color w:val="0000FF"/>
      <w:u w:val="single"/>
    </w:rPr>
  </w:style>
  <w:style w:type="character" w:styleId="FollowedHyperlink">
    <w:name w:val="FollowedHyperlink"/>
    <w:uiPriority w:val="99"/>
    <w:semiHidden/>
    <w:unhideWhenUsed/>
    <w:rsid w:val="00700000"/>
    <w:rPr>
      <w:color w:val="800080"/>
      <w:u w:val="single"/>
    </w:rPr>
  </w:style>
  <w:style w:type="paragraph" w:styleId="PlainText">
    <w:name w:val="Plain Text"/>
    <w:basedOn w:val="Normal"/>
    <w:link w:val="PlainTextChar"/>
    <w:uiPriority w:val="99"/>
    <w:semiHidden/>
    <w:unhideWhenUsed/>
    <w:rsid w:val="00710D19"/>
    <w:pPr>
      <w:spacing w:after="0" w:line="240" w:lineRule="auto"/>
    </w:pPr>
    <w:rPr>
      <w:rFonts w:ascii="Consolas" w:hAnsi="Consolas"/>
      <w:sz w:val="21"/>
      <w:szCs w:val="21"/>
    </w:rPr>
  </w:style>
  <w:style w:type="character" w:customStyle="1" w:styleId="PlainTextChar">
    <w:name w:val="Plain Text Char"/>
    <w:link w:val="PlainText"/>
    <w:uiPriority w:val="99"/>
    <w:semiHidden/>
    <w:rsid w:val="00710D19"/>
    <w:rPr>
      <w:rFonts w:ascii="Consolas" w:eastAsia="Calibri" w:hAnsi="Consolas" w:cs="Times New Roman"/>
      <w:sz w:val="21"/>
      <w:szCs w:val="21"/>
    </w:rPr>
  </w:style>
  <w:style w:type="character" w:styleId="CommentReference">
    <w:name w:val="annotation reference"/>
    <w:uiPriority w:val="99"/>
    <w:semiHidden/>
    <w:unhideWhenUsed/>
    <w:rsid w:val="00595706"/>
    <w:rPr>
      <w:sz w:val="16"/>
      <w:szCs w:val="16"/>
    </w:rPr>
  </w:style>
  <w:style w:type="paragraph" w:styleId="CommentText">
    <w:name w:val="annotation text"/>
    <w:basedOn w:val="Normal"/>
    <w:link w:val="CommentTextChar"/>
    <w:uiPriority w:val="99"/>
    <w:semiHidden/>
    <w:unhideWhenUsed/>
    <w:rsid w:val="00595706"/>
    <w:rPr>
      <w:sz w:val="20"/>
      <w:szCs w:val="20"/>
    </w:rPr>
  </w:style>
  <w:style w:type="character" w:customStyle="1" w:styleId="CommentTextChar">
    <w:name w:val="Comment Text Char"/>
    <w:basedOn w:val="DefaultParagraphFont"/>
    <w:link w:val="CommentText"/>
    <w:uiPriority w:val="99"/>
    <w:semiHidden/>
    <w:rsid w:val="00595706"/>
  </w:style>
  <w:style w:type="paragraph" w:styleId="CommentSubject">
    <w:name w:val="annotation subject"/>
    <w:basedOn w:val="CommentText"/>
    <w:next w:val="CommentText"/>
    <w:link w:val="CommentSubjectChar"/>
    <w:uiPriority w:val="99"/>
    <w:semiHidden/>
    <w:unhideWhenUsed/>
    <w:rsid w:val="00595706"/>
    <w:rPr>
      <w:b/>
      <w:bCs/>
    </w:rPr>
  </w:style>
  <w:style w:type="character" w:customStyle="1" w:styleId="CommentSubjectChar">
    <w:name w:val="Comment Subject Char"/>
    <w:link w:val="CommentSubject"/>
    <w:uiPriority w:val="99"/>
    <w:semiHidden/>
    <w:rsid w:val="00595706"/>
    <w:rPr>
      <w:b/>
      <w:bCs/>
    </w:rPr>
  </w:style>
  <w:style w:type="paragraph" w:customStyle="1" w:styleId="ColorfulShading-Accent11">
    <w:name w:val="Colorful Shading - Accent 11"/>
    <w:hidden/>
    <w:uiPriority w:val="99"/>
    <w:semiHidden/>
    <w:rsid w:val="00595706"/>
    <w:rPr>
      <w:sz w:val="22"/>
      <w:szCs w:val="22"/>
    </w:rPr>
  </w:style>
  <w:style w:type="paragraph" w:customStyle="1" w:styleId="Default">
    <w:name w:val="Default"/>
    <w:rsid w:val="009D3439"/>
    <w:pPr>
      <w:autoSpaceDE w:val="0"/>
      <w:autoSpaceDN w:val="0"/>
      <w:adjustRightInd w:val="0"/>
    </w:pPr>
    <w:rPr>
      <w:rFonts w:cs="Calibri"/>
      <w:color w:val="000000"/>
      <w:sz w:val="24"/>
      <w:szCs w:val="24"/>
    </w:rPr>
  </w:style>
  <w:style w:type="paragraph" w:customStyle="1" w:styleId="ColorfulList-Accent12">
    <w:name w:val="Colorful List - Accent 12"/>
    <w:basedOn w:val="Normal"/>
    <w:uiPriority w:val="34"/>
    <w:qFormat/>
    <w:rsid w:val="00D5370A"/>
    <w:pPr>
      <w:spacing w:after="0" w:line="240" w:lineRule="auto"/>
      <w:ind w:left="720"/>
      <w:contextualSpacing/>
    </w:pPr>
  </w:style>
  <w:style w:type="paragraph" w:styleId="Header">
    <w:name w:val="header"/>
    <w:basedOn w:val="Normal"/>
    <w:link w:val="HeaderChar"/>
    <w:uiPriority w:val="99"/>
    <w:unhideWhenUsed/>
    <w:rsid w:val="00DC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98"/>
    <w:rPr>
      <w:sz w:val="22"/>
      <w:szCs w:val="22"/>
    </w:rPr>
  </w:style>
  <w:style w:type="paragraph" w:styleId="Footer">
    <w:name w:val="footer"/>
    <w:basedOn w:val="Normal"/>
    <w:link w:val="FooterChar"/>
    <w:uiPriority w:val="99"/>
    <w:unhideWhenUsed/>
    <w:rsid w:val="00DC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nson@xavie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avier.edu/cte/faculty-learning-communities.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e@xavier.edu" TargetMode="External"/><Relationship Id="rId5" Type="http://schemas.openxmlformats.org/officeDocument/2006/relationships/footnotes" Target="footnotes.xml"/><Relationship Id="rId10" Type="http://schemas.openxmlformats.org/officeDocument/2006/relationships/hyperlink" Target="mailto:cte@xavier.edu" TargetMode="External"/><Relationship Id="rId4" Type="http://schemas.openxmlformats.org/officeDocument/2006/relationships/webSettings" Target="webSettings.xml"/><Relationship Id="rId9" Type="http://schemas.openxmlformats.org/officeDocument/2006/relationships/hyperlink" Target="mailto:cte@xavi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Xavier University Center for Teaching Excellence</vt:lpstr>
    </vt:vector>
  </TitlesOfParts>
  <Company>Xavier University</Company>
  <LinksUpToDate>false</LinksUpToDate>
  <CharactersWithSpaces>5977</CharactersWithSpaces>
  <SharedDoc>false</SharedDoc>
  <HLinks>
    <vt:vector size="42" baseType="variant">
      <vt:variant>
        <vt:i4>4522081</vt:i4>
      </vt:variant>
      <vt:variant>
        <vt:i4>18</vt:i4>
      </vt:variant>
      <vt:variant>
        <vt:i4>0</vt:i4>
      </vt:variant>
      <vt:variant>
        <vt:i4>5</vt:i4>
      </vt:variant>
      <vt:variant>
        <vt:lpwstr>mailto:cte@xavier.edu</vt:lpwstr>
      </vt:variant>
      <vt:variant>
        <vt:lpwstr/>
      </vt:variant>
      <vt:variant>
        <vt:i4>4522081</vt:i4>
      </vt:variant>
      <vt:variant>
        <vt:i4>15</vt:i4>
      </vt:variant>
      <vt:variant>
        <vt:i4>0</vt:i4>
      </vt:variant>
      <vt:variant>
        <vt:i4>5</vt:i4>
      </vt:variant>
      <vt:variant>
        <vt:lpwstr>mailto:cte@xavier.edu</vt:lpwstr>
      </vt:variant>
      <vt:variant>
        <vt:lpwstr/>
      </vt:variant>
      <vt:variant>
        <vt:i4>4522081</vt:i4>
      </vt:variant>
      <vt:variant>
        <vt:i4>12</vt:i4>
      </vt:variant>
      <vt:variant>
        <vt:i4>0</vt:i4>
      </vt:variant>
      <vt:variant>
        <vt:i4>5</vt:i4>
      </vt:variant>
      <vt:variant>
        <vt:lpwstr>mailto:cte@xavier.edu</vt:lpwstr>
      </vt:variant>
      <vt:variant>
        <vt:lpwstr/>
      </vt:variant>
      <vt:variant>
        <vt:i4>3014661</vt:i4>
      </vt:variant>
      <vt:variant>
        <vt:i4>9</vt:i4>
      </vt:variant>
      <vt:variant>
        <vt:i4>0</vt:i4>
      </vt:variant>
      <vt:variant>
        <vt:i4>5</vt:i4>
      </vt:variant>
      <vt:variant>
        <vt:lpwstr>mailto:mengel@xavier.edu</vt:lpwstr>
      </vt:variant>
      <vt:variant>
        <vt:lpwstr/>
      </vt:variant>
      <vt:variant>
        <vt:i4>2883641</vt:i4>
      </vt:variant>
      <vt:variant>
        <vt:i4>6</vt:i4>
      </vt:variant>
      <vt:variant>
        <vt:i4>0</vt:i4>
      </vt:variant>
      <vt:variant>
        <vt:i4>5</vt:i4>
      </vt:variant>
      <vt:variant>
        <vt:lpwstr>http://www.xavier.edu/cte/faculty-learning-communities.cfm</vt:lpwstr>
      </vt:variant>
      <vt:variant>
        <vt:lpwstr/>
      </vt:variant>
      <vt:variant>
        <vt:i4>4456544</vt:i4>
      </vt:variant>
      <vt:variant>
        <vt:i4>3</vt:i4>
      </vt:variant>
      <vt:variant>
        <vt:i4>0</vt:i4>
      </vt:variant>
      <vt:variant>
        <vt:i4>5</vt:i4>
      </vt:variant>
      <vt:variant>
        <vt:lpwstr>mailto:stinson@xavier.edu</vt:lpwstr>
      </vt:variant>
      <vt:variant>
        <vt:lpwstr/>
      </vt:variant>
      <vt:variant>
        <vt:i4>3276800</vt:i4>
      </vt:variant>
      <vt:variant>
        <vt:i4>0</vt:i4>
      </vt:variant>
      <vt:variant>
        <vt:i4>0</vt:i4>
      </vt:variant>
      <vt:variant>
        <vt:i4>5</vt:i4>
      </vt:variant>
      <vt:variant>
        <vt:lpwstr>mailto:hartk@xavier.edu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Xavier University Center for Teaching Excellence</dc:title>
  <dc:creator>Staff</dc:creator>
  <cp:lastModifiedBy>Blake, Sharon</cp:lastModifiedBy>
  <cp:revision>2</cp:revision>
  <cp:lastPrinted>2010-11-16T17:02:00Z</cp:lastPrinted>
  <dcterms:created xsi:type="dcterms:W3CDTF">2018-10-15T11:26:00Z</dcterms:created>
  <dcterms:modified xsi:type="dcterms:W3CDTF">2018-10-15T11:26:00Z</dcterms:modified>
</cp:coreProperties>
</file>